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colors7.xml" ContentType="application/vnd.ms-office.chartcolorstyle+xml"/>
  <Override PartName="/word/charts/colors8.xml" ContentType="application/vnd.ms-office.chartcolorstyle+xml"/>
  <Override PartName="/word/charts/colors9.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charts/style7.xml" ContentType="application/vnd.ms-office.chartstyle+xml"/>
  <Override PartName="/word/charts/style8.xml" ContentType="application/vnd.ms-office.chartstyle+xml"/>
  <Override PartName="/word/charts/style9.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ind w:firstLine="720" w:firstLineChars="200"/>
        <w:jc w:val="center"/>
        <w:rPr>
          <w:rFonts w:hint="eastAsia" w:ascii="华文中宋" w:hAnsi="华文中宋" w:eastAsia="华文中宋"/>
          <w:sz w:val="36"/>
          <w:szCs w:val="36"/>
          <w:highlight w:val="none"/>
        </w:rPr>
      </w:pPr>
      <w:bookmarkStart w:id="0" w:name="YS060100"/>
      <w:bookmarkStart w:id="1" w:name="第七部分部门决算分析报告撰写提纲"/>
      <w:bookmarkStart w:id="9" w:name="_GoBack"/>
      <w:bookmarkEnd w:id="9"/>
    </w:p>
    <w:p>
      <w:pPr>
        <w:snapToGrid w:val="0"/>
        <w:jc w:val="center"/>
        <w:outlineLvl w:val="0"/>
        <w:rPr>
          <w:rFonts w:hint="eastAsia" w:ascii="华文中宋" w:hAnsi="华文中宋" w:eastAsia="华文中宋"/>
          <w:sz w:val="36"/>
          <w:szCs w:val="36"/>
          <w:highlight w:val="none"/>
        </w:rPr>
      </w:pPr>
      <w:r>
        <w:rPr>
          <w:rFonts w:hint="eastAsia" w:ascii="华文中宋" w:hAnsi="华文中宋" w:eastAsia="华文中宋"/>
          <w:sz w:val="36"/>
          <w:szCs w:val="36"/>
          <w:highlight w:val="none"/>
        </w:rPr>
        <w:t>202</w:t>
      </w:r>
      <w:r>
        <w:rPr>
          <w:rFonts w:hint="eastAsia" w:ascii="华文中宋" w:hAnsi="华文中宋" w:eastAsia="华文中宋" w:cs="Times New Roman"/>
          <w:sz w:val="36"/>
          <w:szCs w:val="36"/>
          <w:highlight w:val="none"/>
          <w:lang w:val="en-US" w:eastAsia="zh-CN"/>
        </w:rPr>
        <w:t>4</w:t>
      </w:r>
      <w:r>
        <w:rPr>
          <w:rFonts w:hint="eastAsia" w:ascii="华文中宋" w:hAnsi="华文中宋" w:eastAsia="华文中宋"/>
          <w:sz w:val="36"/>
          <w:szCs w:val="36"/>
          <w:highlight w:val="none"/>
        </w:rPr>
        <w:t>年度部门决算分析报告</w:t>
      </w:r>
    </w:p>
    <w:bookmarkEnd w:id="0"/>
    <w:p>
      <w:pPr>
        <w:snapToGrid w:val="0"/>
        <w:ind w:firstLine="640" w:firstLineChars="200"/>
        <w:rPr>
          <w:rFonts w:hint="eastAsia" w:ascii="仿宋_GB2312" w:hAnsi="仿宋" w:eastAsia="仿宋_GB2312"/>
          <w:sz w:val="32"/>
          <w:szCs w:val="32"/>
          <w:highlight w:val="none"/>
        </w:rPr>
      </w:pPr>
    </w:p>
    <w:p>
      <w:pPr>
        <w:snapToGrid w:val="0"/>
        <w:spacing w:line="520" w:lineRule="exact"/>
        <w:ind w:firstLine="640" w:firstLineChars="200"/>
        <w:rPr>
          <w:rFonts w:hint="eastAsia" w:ascii="黑体" w:hAnsi="黑体" w:eastAsia="黑体"/>
          <w:sz w:val="32"/>
          <w:szCs w:val="32"/>
          <w:highlight w:val="none"/>
        </w:rPr>
      </w:pPr>
      <w:bookmarkStart w:id="2" w:name="YS060101"/>
      <w:r>
        <w:rPr>
          <w:rFonts w:hint="eastAsia" w:ascii="黑体" w:hAnsi="黑体" w:eastAsia="黑体"/>
          <w:sz w:val="32"/>
          <w:szCs w:val="32"/>
          <w:highlight w:val="none"/>
        </w:rPr>
        <w:t>一、单位情况</w:t>
      </w:r>
    </w:p>
    <w:bookmarkEnd w:id="2"/>
    <w:p>
      <w:pPr>
        <w:snapToGrid w:val="0"/>
        <w:spacing w:line="520" w:lineRule="exact"/>
        <w:ind w:firstLine="643" w:firstLineChars="200"/>
        <w:rPr>
          <w:rFonts w:hint="eastAsia" w:ascii="楷体_GB2312" w:hAnsi="仿宋" w:eastAsia="楷体_GB2312"/>
          <w:b/>
          <w:bCs w:val="0"/>
          <w:sz w:val="32"/>
          <w:szCs w:val="32"/>
          <w:highlight w:val="none"/>
        </w:rPr>
      </w:pPr>
      <w:r>
        <w:rPr>
          <w:rFonts w:hint="eastAsia" w:ascii="楷体_GB2312" w:hAnsi="仿宋" w:eastAsia="楷体_GB2312"/>
          <w:b/>
          <w:bCs w:val="0"/>
          <w:sz w:val="32"/>
          <w:szCs w:val="32"/>
          <w:highlight w:val="none"/>
        </w:rPr>
        <w:t>（一）基本情况。</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1．主要职能。</w:t>
      </w:r>
    </w:p>
    <w:p>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outlineLvl w:val="9"/>
        <w:rPr>
          <w:rFonts w:hint="eastAsia" w:ascii="仿宋_GB2312" w:hAnsi="仿宋" w:eastAsia="仿宋_GB2312"/>
          <w:sz w:val="32"/>
          <w:szCs w:val="32"/>
          <w:highlight w:val="none"/>
        </w:rPr>
      </w:pPr>
      <w:r>
        <w:rPr>
          <w:rFonts w:hint="eastAsia" w:ascii="仿宋_GB2312" w:hAnsi="仿宋_GB2312" w:eastAsia="仿宋_GB2312" w:cs="仿宋_GB2312"/>
          <w:b/>
          <w:bCs/>
          <w:sz w:val="32"/>
          <w:szCs w:val="32"/>
          <w:lang w:eastAsia="zh-CN"/>
        </w:rPr>
        <w:t>一是</w:t>
      </w:r>
      <w:r>
        <w:rPr>
          <w:rFonts w:hint="eastAsia" w:ascii="仿宋_GB2312" w:hAnsi="仿宋_GB2312" w:eastAsia="仿宋_GB2312" w:cs="仿宋_GB2312"/>
          <w:sz w:val="32"/>
          <w:szCs w:val="32"/>
        </w:rPr>
        <w:t>主管全县审计工作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负责对县财政收支和法律法规规定属于审计监督范围</w:t>
      </w:r>
      <w:r>
        <w:rPr>
          <w:rFonts w:hint="eastAsia" w:ascii="仿宋_GB2312" w:hAnsi="仿宋_GB2312" w:eastAsia="仿宋_GB2312" w:cs="仿宋_GB2312"/>
          <w:sz w:val="32"/>
          <w:szCs w:val="32"/>
          <w:u w:val="none"/>
        </w:rPr>
        <w:t>的</w:t>
      </w:r>
      <w:r>
        <w:rPr>
          <w:rFonts w:hint="eastAsia" w:ascii="仿宋_GB2312" w:hAnsi="仿宋_GB2312" w:eastAsia="仿宋_GB2312" w:cs="仿宋_GB2312"/>
          <w:sz w:val="32"/>
          <w:szCs w:val="32"/>
        </w:rPr>
        <w:t>财务收支的真实、合法和效益进行审计监督，对公共资金、国有资产、国有资源和领导干部履行经济责任情况实行审计全覆盖，对领导干部实行自然资源资产离任审计，对国家、自治区、市和县有关重大政策措施贯彻落实情况进行跟踪审计；对审计、专项审计调查和核查社会审计机构相关审计报告的结果承担责任，并督促被审计单位整改审计查出的问题。</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sz w:val="32"/>
          <w:szCs w:val="32"/>
        </w:rPr>
        <w:t>按规定对县委组织部管理的党政主要领导干部及其他</w:t>
      </w:r>
      <w:r>
        <w:rPr>
          <w:rFonts w:hint="eastAsia" w:ascii="仿宋_GB2312" w:hAnsi="仿宋_GB2312" w:eastAsia="仿宋_GB2312" w:cs="仿宋_GB2312"/>
          <w:sz w:val="32"/>
          <w:szCs w:val="32"/>
          <w:lang w:val="en-US" w:eastAsia="zh-CN"/>
        </w:rPr>
        <w:t>单</w:t>
      </w:r>
      <w:r>
        <w:rPr>
          <w:rFonts w:hint="eastAsia" w:ascii="仿宋_GB2312" w:hAnsi="仿宋_GB2312" w:eastAsia="仿宋_GB2312" w:cs="仿宋_GB2312"/>
          <w:sz w:val="32"/>
          <w:szCs w:val="32"/>
        </w:rPr>
        <w:t>位主要负责人实施经济责任审计和自然资源资产</w:t>
      </w:r>
      <w:r>
        <w:rPr>
          <w:rFonts w:hint="eastAsia" w:ascii="仿宋_GB2312" w:hAnsi="仿宋_GB2312" w:eastAsia="仿宋_GB2312" w:cs="仿宋_GB2312"/>
          <w:sz w:val="32"/>
          <w:szCs w:val="32"/>
          <w:lang w:val="en-US" w:eastAsia="zh-CN"/>
        </w:rPr>
        <w:t>离任审计。</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sz w:val="32"/>
          <w:szCs w:val="32"/>
        </w:rPr>
        <w:t>指导和监督内部审计工作，核查社会审计机构对依法属于审计监督对象的单位出具的相关审计报告。</w:t>
      </w:r>
    </w:p>
    <w:p>
      <w:pPr>
        <w:keepNext w:val="0"/>
        <w:keepLines w:val="0"/>
        <w:pageBreakBefore w:val="0"/>
        <w:widowControl w:val="0"/>
        <w:numPr>
          <w:ilvl w:val="0"/>
          <w:numId w:val="1"/>
        </w:numPr>
        <w:kinsoku/>
        <w:wordWrap/>
        <w:overflowPunct/>
        <w:topLinePunct w:val="0"/>
        <w:autoSpaceDE/>
        <w:autoSpaceDN/>
        <w:bidi w:val="0"/>
        <w:adjustRightInd/>
        <w:snapToGrid/>
        <w:spacing w:line="576" w:lineRule="exact"/>
        <w:ind w:firstLine="640" w:firstLineChars="20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机构情况，包括当年变动情况及原因。</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jc w:val="both"/>
        <w:textAlignment w:val="auto"/>
        <w:outlineLvl w:val="9"/>
        <w:rPr>
          <w:rFonts w:hint="eastAsia" w:ascii="仿宋_GB2312" w:hAnsi="仿宋" w:eastAsia="仿宋_GB2312"/>
          <w:sz w:val="32"/>
          <w:szCs w:val="32"/>
          <w:highlight w:val="none"/>
        </w:rPr>
      </w:pPr>
      <w:r>
        <w:rPr>
          <w:rFonts w:hint="eastAsia" w:ascii="仿宋_GB2312" w:hAnsi="仿宋_GB2312" w:eastAsia="仿宋_GB2312" w:cs="仿宋_GB2312"/>
          <w:sz w:val="32"/>
          <w:szCs w:val="32"/>
          <w:lang w:val="en-US" w:eastAsia="zh-CN"/>
        </w:rPr>
        <w:t>八宿县审计局于2018年恢复设立,为八宿县人民政府工作部门，正科级建制。</w:t>
      </w:r>
    </w:p>
    <w:p>
      <w:pPr>
        <w:keepNext w:val="0"/>
        <w:keepLines w:val="0"/>
        <w:pageBreakBefore w:val="0"/>
        <w:widowControl w:val="0"/>
        <w:numPr>
          <w:ilvl w:val="0"/>
          <w:numId w:val="1"/>
        </w:numPr>
        <w:kinsoku/>
        <w:wordWrap/>
        <w:overflowPunct/>
        <w:topLinePunct w:val="0"/>
        <w:autoSpaceDE/>
        <w:autoSpaceDN/>
        <w:bidi w:val="0"/>
        <w:adjustRightInd/>
        <w:snapToGrid w:val="0"/>
        <w:spacing w:line="576" w:lineRule="exact"/>
        <w:ind w:left="0" w:leftChars="0" w:firstLine="640" w:firstLineChars="200"/>
        <w:textAlignment w:val="auto"/>
        <w:rPr>
          <w:rFonts w:hint="eastAsia" w:ascii="仿宋_GB2312" w:hAnsi="仿宋" w:eastAsia="仿宋_GB2312"/>
          <w:sz w:val="32"/>
          <w:szCs w:val="32"/>
          <w:highlight w:val="none"/>
        </w:rPr>
      </w:pPr>
      <w:r>
        <w:rPr>
          <w:rFonts w:hint="eastAsia" w:ascii="仿宋_GB2312" w:hAnsi="仿宋" w:eastAsia="仿宋_GB2312"/>
          <w:sz w:val="32"/>
          <w:szCs w:val="32"/>
          <w:highlight w:val="none"/>
        </w:rPr>
        <w:t>人员情况，包括当年变动情况及原因。</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textAlignment w:val="auto"/>
        <w:rPr>
          <w:rFonts w:hint="eastAsia"/>
        </w:rPr>
      </w:pPr>
      <w:r>
        <w:rPr>
          <w:rFonts w:hint="eastAsia" w:ascii="仿宋_GB2312" w:hAnsi="仿宋" w:eastAsia="仿宋_GB2312"/>
          <w:sz w:val="32"/>
          <w:szCs w:val="32"/>
          <w:highlight w:val="none"/>
        </w:rPr>
        <w:t>八宿县审计局行政编制</w:t>
      </w:r>
      <w:r>
        <w:rPr>
          <w:rFonts w:hint="eastAsia" w:ascii="仿宋_GB2312" w:hAnsi="仿宋" w:eastAsia="仿宋_GB2312"/>
          <w:sz w:val="32"/>
          <w:szCs w:val="32"/>
          <w:highlight w:val="none"/>
          <w:lang w:val="en-US" w:eastAsia="zh-CN"/>
        </w:rPr>
        <w:t>2</w:t>
      </w:r>
      <w:r>
        <w:rPr>
          <w:rFonts w:hint="eastAsia" w:ascii="仿宋_GB2312" w:hAnsi="仿宋" w:eastAsia="仿宋_GB2312"/>
          <w:sz w:val="32"/>
          <w:szCs w:val="32"/>
          <w:highlight w:val="none"/>
        </w:rPr>
        <w:t>名，其中科级编制</w:t>
      </w:r>
      <w:r>
        <w:rPr>
          <w:rFonts w:hint="eastAsia" w:ascii="仿宋_GB2312" w:hAnsi="仿宋" w:eastAsia="仿宋_GB2312"/>
          <w:sz w:val="32"/>
          <w:szCs w:val="32"/>
          <w:highlight w:val="none"/>
          <w:lang w:val="en-US" w:eastAsia="zh-CN"/>
        </w:rPr>
        <w:t>2</w:t>
      </w:r>
      <w:r>
        <w:rPr>
          <w:rFonts w:hint="eastAsia" w:ascii="仿宋_GB2312" w:hAnsi="仿宋" w:eastAsia="仿宋_GB2312"/>
          <w:sz w:val="32"/>
          <w:szCs w:val="32"/>
          <w:highlight w:val="none"/>
        </w:rPr>
        <w:t>名。202</w:t>
      </w:r>
      <w:r>
        <w:rPr>
          <w:rFonts w:hint="eastAsia" w:ascii="仿宋_GB2312" w:hAnsi="仿宋" w:eastAsia="仿宋_GB2312"/>
          <w:sz w:val="32"/>
          <w:szCs w:val="32"/>
          <w:highlight w:val="none"/>
          <w:lang w:val="en-US" w:eastAsia="zh-CN"/>
        </w:rPr>
        <w:t>4</w:t>
      </w:r>
      <w:r>
        <w:rPr>
          <w:rFonts w:hint="eastAsia" w:ascii="仿宋_GB2312" w:hAnsi="仿宋" w:eastAsia="仿宋_GB2312"/>
          <w:sz w:val="32"/>
          <w:szCs w:val="32"/>
          <w:highlight w:val="none"/>
        </w:rPr>
        <w:t>年共有工作人员</w:t>
      </w:r>
      <w:r>
        <w:rPr>
          <w:rFonts w:hint="eastAsia" w:ascii="仿宋_GB2312" w:hAnsi="仿宋" w:eastAsia="仿宋_GB2312"/>
          <w:sz w:val="32"/>
          <w:szCs w:val="32"/>
          <w:highlight w:val="none"/>
          <w:lang w:val="en-US" w:eastAsia="zh-CN"/>
        </w:rPr>
        <w:t>7</w:t>
      </w:r>
      <w:r>
        <w:rPr>
          <w:rFonts w:hint="eastAsia" w:ascii="仿宋_GB2312" w:hAnsi="仿宋" w:eastAsia="仿宋_GB2312"/>
          <w:sz w:val="32"/>
          <w:szCs w:val="32"/>
          <w:highlight w:val="none"/>
        </w:rPr>
        <w:t>名，其中在编人员</w:t>
      </w:r>
      <w:r>
        <w:rPr>
          <w:rFonts w:hint="eastAsia" w:ascii="仿宋_GB2312" w:hAnsi="仿宋" w:eastAsia="仿宋_GB2312"/>
          <w:sz w:val="32"/>
          <w:szCs w:val="32"/>
          <w:highlight w:val="none"/>
          <w:lang w:val="en-US" w:eastAsia="zh-CN"/>
        </w:rPr>
        <w:t>6</w:t>
      </w:r>
      <w:r>
        <w:rPr>
          <w:rFonts w:hint="eastAsia" w:ascii="仿宋_GB2312" w:hAnsi="仿宋" w:eastAsia="仿宋_GB2312"/>
          <w:sz w:val="32"/>
          <w:szCs w:val="32"/>
          <w:highlight w:val="none"/>
        </w:rPr>
        <w:t>名，因工作需要借调工作人员</w:t>
      </w:r>
      <w:r>
        <w:rPr>
          <w:rFonts w:hint="eastAsia" w:ascii="仿宋_GB2312" w:hAnsi="仿宋" w:eastAsia="仿宋_GB2312"/>
          <w:sz w:val="32"/>
          <w:szCs w:val="32"/>
          <w:highlight w:val="none"/>
          <w:lang w:val="en-US" w:eastAsia="zh-CN"/>
        </w:rPr>
        <w:t>1</w:t>
      </w:r>
      <w:r>
        <w:rPr>
          <w:rFonts w:hint="eastAsia" w:ascii="仿宋_GB2312" w:hAnsi="仿宋" w:eastAsia="仿宋_GB2312"/>
          <w:sz w:val="32"/>
          <w:szCs w:val="32"/>
          <w:highlight w:val="none"/>
        </w:rPr>
        <w:t>名。</w:t>
      </w:r>
    </w:p>
    <w:p>
      <w:pPr>
        <w:snapToGrid w:val="0"/>
        <w:spacing w:line="520" w:lineRule="exact"/>
        <w:ind w:firstLine="643" w:firstLineChars="200"/>
        <w:rPr>
          <w:rFonts w:hint="eastAsia" w:ascii="楷体_GB2312" w:hAnsi="仿宋" w:eastAsia="楷体_GB2312"/>
          <w:b/>
          <w:sz w:val="32"/>
          <w:szCs w:val="32"/>
          <w:highlight w:val="none"/>
        </w:rPr>
      </w:pPr>
      <w:r>
        <w:rPr>
          <w:rFonts w:hint="eastAsia" w:ascii="楷体_GB2312" w:hAnsi="仿宋" w:eastAsia="楷体_GB2312"/>
          <w:b/>
          <w:sz w:val="32"/>
          <w:szCs w:val="32"/>
          <w:highlight w:val="none"/>
        </w:rPr>
        <w:t>（二）当年取得的主要事业成效。</w:t>
      </w:r>
    </w:p>
    <w:p>
      <w:pPr>
        <w:keepNext w:val="0"/>
        <w:keepLines w:val="0"/>
        <w:pageBreakBefore w:val="0"/>
        <w:widowControl w:val="0"/>
        <w:kinsoku/>
        <w:wordWrap/>
        <w:overflowPunct/>
        <w:topLinePunct w:val="0"/>
        <w:autoSpaceDE/>
        <w:autoSpaceDN/>
        <w:bidi w:val="0"/>
        <w:adjustRightInd/>
        <w:snapToGrid w:val="0"/>
        <w:spacing w:line="576" w:lineRule="exact"/>
        <w:ind w:firstLine="640" w:firstLineChars="200"/>
        <w:textAlignment w:val="auto"/>
        <w:rPr>
          <w:rFonts w:hint="eastAsia" w:ascii="Times New Roman" w:hAnsi="Times New Roman" w:eastAsia="仿宋_GB2312" w:cs="Times New Roman"/>
          <w:b w:val="0"/>
          <w:bCs w:val="0"/>
          <w:sz w:val="32"/>
          <w:szCs w:val="32"/>
          <w:lang w:val="en-US" w:eastAsia="zh-CN"/>
        </w:rPr>
      </w:pPr>
      <w:bookmarkStart w:id="3" w:name="YS060102"/>
      <w:r>
        <w:rPr>
          <w:rFonts w:hint="default" w:ascii="Times New Roman" w:hAnsi="Times New Roman" w:eastAsia="仿宋_GB2312" w:cs="Times New Roman"/>
          <w:sz w:val="32"/>
          <w:szCs w:val="32"/>
          <w:lang w:val="en-US" w:eastAsia="zh-CN"/>
        </w:rPr>
        <w:t>持续聚焦主责主业，打造经济监督“特种部队”。</w:t>
      </w:r>
      <w:r>
        <w:rPr>
          <w:rFonts w:hint="default" w:ascii="Times New Roman" w:hAnsi="Times New Roman" w:eastAsia="仿宋_GB2312" w:cs="Times New Roman"/>
          <w:sz w:val="32"/>
          <w:szCs w:val="32"/>
        </w:rPr>
        <w:t>围绕权力运行和责任落实，深化审计内容，促进领导干部理好财、用好权、尽好责。</w:t>
      </w:r>
      <w:r>
        <w:rPr>
          <w:rFonts w:hint="default" w:ascii="Times New Roman" w:hAnsi="Times New Roman" w:eastAsia="仿宋_GB2312" w:cs="Times New Roman"/>
          <w:b/>
          <w:bCs/>
          <w:sz w:val="32"/>
          <w:szCs w:val="32"/>
          <w:lang w:val="en-US" w:eastAsia="zh-CN"/>
        </w:rPr>
        <w:t>一是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对县商务局原局长金德明、县产业园区管委会原主任路明、县人社局原局长伍金罗布、郭庆乡原党委书记孙文涛、原党委副书记、乡长洛桑杰材进行</w:t>
      </w:r>
      <w:r>
        <w:rPr>
          <w:rFonts w:hint="default" w:ascii="Times New Roman" w:hAnsi="Times New Roman" w:eastAsia="仿宋_GB2312" w:cs="Times New Roman"/>
          <w:b w:val="0"/>
          <w:bCs w:val="0"/>
          <w:sz w:val="32"/>
          <w:szCs w:val="32"/>
          <w:lang w:val="en-US" w:eastAsia="zh-CN"/>
        </w:rPr>
        <w:t>经济责任审计。</w:t>
      </w:r>
      <w:r>
        <w:rPr>
          <w:rFonts w:hint="default" w:ascii="Times New Roman" w:hAnsi="Times New Roman" w:eastAsia="仿宋_GB2312" w:cs="Times New Roman"/>
          <w:b/>
          <w:bCs/>
          <w:sz w:val="32"/>
          <w:szCs w:val="32"/>
          <w:lang w:val="en-US" w:eastAsia="zh-CN"/>
        </w:rPr>
        <w:t>二是</w:t>
      </w:r>
      <w:r>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t>聚焦医疗领域开展专项审计</w:t>
      </w:r>
      <w:r>
        <w:rPr>
          <w:rFonts w:hint="default"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b/>
          <w:bCs/>
          <w:sz w:val="32"/>
          <w:szCs w:val="32"/>
          <w:lang w:val="en-US" w:eastAsia="zh-CN"/>
        </w:rPr>
        <w:t>三</w:t>
      </w:r>
      <w:r>
        <w:rPr>
          <w:rFonts w:hint="default" w:ascii="Times New Roman" w:hAnsi="Times New Roman" w:eastAsia="仿宋_GB2312" w:cs="Times New Roman"/>
          <w:b/>
          <w:bCs/>
          <w:color w:val="000000"/>
          <w:sz w:val="32"/>
          <w:szCs w:val="32"/>
          <w:u w:val="none"/>
          <w:lang w:val="en-US" w:eastAsia="zh-CN"/>
        </w:rPr>
        <w:t>是</w:t>
      </w:r>
      <w:r>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t>开展县人大常委会2021年至2023年人大工作经费收支情况检查</w:t>
      </w:r>
      <w:r>
        <w:rPr>
          <w:rFonts w:hint="default"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b/>
          <w:bCs/>
          <w:sz w:val="32"/>
          <w:szCs w:val="32"/>
          <w:lang w:val="en-US" w:eastAsia="zh-CN"/>
        </w:rPr>
        <w:t>四是</w:t>
      </w:r>
      <w:r>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t>开展国有企业财务收支审计</w:t>
      </w:r>
      <w:r>
        <w:rPr>
          <w:rFonts w:hint="default"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b/>
          <w:bCs/>
          <w:sz w:val="32"/>
          <w:szCs w:val="32"/>
          <w:lang w:val="en-US" w:eastAsia="zh-CN"/>
        </w:rPr>
        <w:t>五是</w:t>
      </w:r>
      <w:r>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t>开展2023年度本级财政预算执行和其他财务收支审计</w:t>
      </w:r>
      <w:r>
        <w:rPr>
          <w:rFonts w:hint="eastAsia"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b/>
          <w:bCs/>
          <w:color w:val="000000"/>
          <w:sz w:val="32"/>
          <w:szCs w:val="32"/>
          <w:lang w:val="en-US" w:eastAsia="zh-CN"/>
        </w:rPr>
        <w:t>六</w:t>
      </w:r>
      <w:r>
        <w:rPr>
          <w:rFonts w:hint="default" w:ascii="Times New Roman" w:hAnsi="Times New Roman" w:eastAsia="仿宋_GB2312" w:cs="Times New Roman"/>
          <w:b/>
          <w:bCs/>
          <w:sz w:val="32"/>
          <w:szCs w:val="32"/>
          <w:lang w:val="en-US" w:eastAsia="zh-CN"/>
        </w:rPr>
        <w:t>是</w:t>
      </w:r>
      <w:r>
        <w:rPr>
          <w:rFonts w:hint="default" w:ascii="Times New Roman" w:hAnsi="Times New Roman" w:eastAsia="仿宋_GB2312" w:cs="Times New Roman"/>
          <w:b w:val="0"/>
          <w:bCs w:val="0"/>
          <w:sz w:val="32"/>
          <w:szCs w:val="32"/>
          <w:lang w:val="en-US" w:eastAsia="zh-CN"/>
        </w:rPr>
        <w:t>开展领导干部自然资源资产离任审计</w:t>
      </w:r>
      <w:r>
        <w:rPr>
          <w:rFonts w:hint="eastAsia" w:ascii="Times New Roman" w:hAnsi="Times New Roman" w:eastAsia="仿宋_GB2312" w:cs="Times New Roman"/>
          <w:b w:val="0"/>
          <w:bCs w:val="0"/>
          <w:sz w:val="32"/>
          <w:szCs w:val="32"/>
          <w:lang w:val="en-US" w:eastAsia="zh-CN"/>
        </w:rPr>
        <w:t>。</w:t>
      </w:r>
    </w:p>
    <w:p>
      <w:pPr>
        <w:snapToGrid w:val="0"/>
        <w:spacing w:line="520" w:lineRule="exact"/>
        <w:ind w:firstLine="640" w:firstLineChars="200"/>
        <w:rPr>
          <w:rFonts w:hint="eastAsia" w:ascii="黑体" w:hAnsi="黑体" w:eastAsia="黑体"/>
          <w:sz w:val="32"/>
          <w:szCs w:val="32"/>
          <w:highlight w:val="none"/>
        </w:rPr>
      </w:pPr>
      <w:r>
        <w:rPr>
          <w:rFonts w:hint="eastAsia" w:ascii="黑体" w:hAnsi="黑体" w:eastAsia="黑体"/>
          <w:sz w:val="32"/>
          <w:szCs w:val="32"/>
          <w:highlight w:val="none"/>
        </w:rPr>
        <w:t>二、收入支出预算执行情况分析</w:t>
      </w:r>
    </w:p>
    <w:bookmarkEnd w:id="3"/>
    <w:p>
      <w:pPr>
        <w:snapToGrid w:val="0"/>
        <w:spacing w:line="520" w:lineRule="exact"/>
        <w:ind w:firstLine="643" w:firstLineChars="200"/>
        <w:rPr>
          <w:rFonts w:hint="eastAsia" w:ascii="楷体_GB2312" w:hAnsi="仿宋" w:eastAsia="楷体_GB2312"/>
          <w:b/>
          <w:sz w:val="32"/>
          <w:szCs w:val="32"/>
          <w:highlight w:val="none"/>
          <w:lang w:val="en-US" w:eastAsia="zh-CN"/>
        </w:rPr>
      </w:pPr>
      <w:r>
        <w:rPr>
          <w:rFonts w:hint="eastAsia" w:ascii="楷体_GB2312" w:hAnsi="仿宋" w:eastAsia="楷体_GB2312"/>
          <w:b/>
          <w:sz w:val="32"/>
          <w:szCs w:val="32"/>
          <w:highlight w:val="none"/>
        </w:rPr>
        <w:t>（一）收入支出预算安排情况。</w:t>
      </w:r>
      <w:r>
        <w:rPr>
          <w:rFonts w:hint="eastAsia" w:ascii="楷体_GB2312" w:hAnsi="仿宋" w:eastAsia="楷体_GB2312"/>
          <w:b/>
          <w:sz w:val="32"/>
          <w:szCs w:val="32"/>
          <w:highlight w:val="none"/>
          <w:lang w:val="en-US" w:eastAsia="zh-CN"/>
        </w:rPr>
        <w:tab/>
      </w:r>
    </w:p>
    <w:tbl>
      <w:tblPr>
        <w:tblStyle w:val="6"/>
        <w:tblpPr w:leftFromText="180" w:rightFromText="180" w:vertAnchor="text" w:horzAnchor="page" w:tblpX="1781" w:tblpY="2337"/>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0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61" w:type="dxa"/>
            <w:tcBorders>
              <w:tl2br w:val="nil"/>
              <w:tr2bl w:val="nil"/>
            </w:tcBorders>
            <w:vAlign w:val="top"/>
          </w:tcPr>
          <w:p>
            <w:pPr>
              <w:snapToGrid w:val="0"/>
              <w:spacing w:line="520" w:lineRule="exact"/>
              <w:rPr>
                <w:rFonts w:hint="eastAsia" w:ascii="仿宋_GB2312" w:hAnsi="仿宋" w:eastAsia="仿宋_GB2312"/>
                <w:sz w:val="32"/>
                <w:szCs w:val="32"/>
                <w:vertAlign w:val="baseline"/>
                <w:lang w:val="en-US" w:eastAsia="zh-CN"/>
              </w:rPr>
            </w:pPr>
            <w:r>
              <w:drawing>
                <wp:anchor distT="0" distB="0" distL="114300" distR="114300" simplePos="0" relativeHeight="251661312" behindDoc="0" locked="0" layoutInCell="1" allowOverlap="1">
                  <wp:simplePos x="0" y="0"/>
                  <wp:positionH relativeFrom="column">
                    <wp:posOffset>0</wp:posOffset>
                  </wp:positionH>
                  <wp:positionV relativeFrom="paragraph">
                    <wp:posOffset>-1697990</wp:posOffset>
                  </wp:positionV>
                  <wp:extent cx="5048250" cy="1945005"/>
                  <wp:effectExtent l="0" t="0" r="0" b="17145"/>
                  <wp:wrapTopAndBottom/>
                  <wp:docPr id="6" name="图表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anchor>
              </w:drawing>
            </w:r>
          </w:p>
        </w:tc>
      </w:tr>
    </w:tbl>
    <w:p>
      <w:pPr>
        <w:snapToGrid w:val="0"/>
        <w:spacing w:line="520" w:lineRule="exact"/>
        <w:ind w:firstLine="1600" w:firstLineChars="500"/>
        <w:rPr>
          <w:rFonts w:hint="default" w:ascii="楷体_GB2312" w:hAnsi="仿宋" w:eastAsia="楷体_GB2312"/>
          <w:b/>
          <w:sz w:val="32"/>
          <w:szCs w:val="32"/>
          <w:highlight w:val="none"/>
          <w:lang w:val="en-US" w:eastAsia="zh-CN"/>
        </w:rPr>
      </w:pPr>
      <w:r>
        <w:rPr>
          <w:rFonts w:hint="eastAsia" w:ascii="仿宋_GB2312" w:hAnsi="仿宋" w:eastAsia="仿宋_GB2312"/>
          <w:sz w:val="32"/>
          <w:szCs w:val="32"/>
          <w:lang w:val="en-US" w:eastAsia="zh-CN"/>
        </w:rPr>
        <w:t>表1    收入、支出年初预算安排情况</w:t>
      </w:r>
    </w:p>
    <w:tbl>
      <w:tblPr>
        <w:tblStyle w:val="5"/>
        <w:tblpPr w:leftFromText="180" w:rightFromText="180" w:vertAnchor="text" w:horzAnchor="page" w:tblpX="1827" w:tblpY="176"/>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2462"/>
        <w:gridCol w:w="3325"/>
        <w:gridCol w:w="24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57" w:hRule="atLeast"/>
        </w:trPr>
        <w:tc>
          <w:tcPr>
            <w:tcW w:w="2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项目</w:t>
            </w:r>
          </w:p>
        </w:tc>
        <w:tc>
          <w:tcPr>
            <w:tcW w:w="3325"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本年收入</w:t>
            </w:r>
          </w:p>
        </w:tc>
        <w:tc>
          <w:tcPr>
            <w:tcW w:w="2488"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2462" w:type="dxa"/>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人员经费</w:t>
            </w:r>
          </w:p>
        </w:tc>
        <w:tc>
          <w:tcPr>
            <w:tcW w:w="3325" w:type="dxa"/>
            <w:tcBorders>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Helvetica" w:cs="Times New Roman"/>
                <w:b w:val="0"/>
                <w:bCs w:val="0"/>
                <w:i w:val="0"/>
                <w:iCs w:val="0"/>
                <w:caps w:val="0"/>
                <w:color w:val="000000"/>
                <w:spacing w:val="0"/>
                <w:sz w:val="21"/>
                <w:szCs w:val="21"/>
                <w:shd w:val="clear" w:fill="F4F7FA"/>
              </w:rPr>
              <w:t>1,149,899.57</w:t>
            </w:r>
          </w:p>
        </w:tc>
        <w:tc>
          <w:tcPr>
            <w:tcW w:w="2488" w:type="dxa"/>
            <w:tcBorders>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rPr>
            </w:pPr>
            <w:r>
              <w:rPr>
                <w:rFonts w:hint="default" w:ascii="Times New Roman" w:hAnsi="Times New Roman" w:eastAsia="Helvetica" w:cs="Times New Roman"/>
                <w:b w:val="0"/>
                <w:bCs w:val="0"/>
                <w:i w:val="0"/>
                <w:iCs w:val="0"/>
                <w:caps w:val="0"/>
                <w:color w:val="000000"/>
                <w:spacing w:val="0"/>
                <w:sz w:val="21"/>
                <w:szCs w:val="21"/>
                <w:shd w:val="clear" w:fill="F4F7FA"/>
              </w:rPr>
              <w:t>1,149,899.57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2462" w:type="dxa"/>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公用经费</w:t>
            </w:r>
          </w:p>
        </w:tc>
        <w:tc>
          <w:tcPr>
            <w:tcW w:w="3325" w:type="dxa"/>
            <w:tcBorders>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2"/>
                <w:sz w:val="21"/>
                <w:szCs w:val="21"/>
                <w:u w:val="none"/>
                <w:lang w:val="en-US" w:eastAsia="zh-CN" w:bidi="ar-SA"/>
              </w:rPr>
              <w:t>289,307.26</w:t>
            </w:r>
          </w:p>
        </w:tc>
        <w:tc>
          <w:tcPr>
            <w:tcW w:w="2488" w:type="dxa"/>
            <w:tcBorders>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2"/>
                <w:sz w:val="21"/>
                <w:szCs w:val="21"/>
                <w:u w:val="none"/>
                <w:lang w:val="en-US" w:eastAsia="zh-CN" w:bidi="ar-SA"/>
              </w:rPr>
              <w:t>289,307.26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2462" w:type="dxa"/>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项目支出</w:t>
            </w:r>
          </w:p>
        </w:tc>
        <w:tc>
          <w:tcPr>
            <w:tcW w:w="3325" w:type="dxa"/>
            <w:tcBorders>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2"/>
                <w:sz w:val="21"/>
                <w:szCs w:val="21"/>
                <w:u w:val="none"/>
                <w:lang w:val="en-US" w:eastAsia="zh-CN" w:bidi="ar-SA"/>
              </w:rPr>
              <w:t>10,312.00</w:t>
            </w:r>
          </w:p>
        </w:tc>
        <w:tc>
          <w:tcPr>
            <w:tcW w:w="2488" w:type="dxa"/>
            <w:tcBorders>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2"/>
                <w:sz w:val="21"/>
                <w:szCs w:val="21"/>
                <w:u w:val="none"/>
                <w:lang w:val="en-US" w:eastAsia="zh-CN" w:bidi="ar-SA"/>
              </w:rPr>
              <w:t>10,312.00</w:t>
            </w:r>
          </w:p>
        </w:tc>
      </w:tr>
    </w:tbl>
    <w:p>
      <w:pPr>
        <w:pStyle w:val="2"/>
        <w:ind w:left="0" w:leftChars="0" w:firstLine="0" w:firstLineChars="0"/>
        <w:rPr>
          <w:rFonts w:hint="eastAsia" w:ascii="仿宋_GB2312" w:hAnsi="仿宋" w:eastAsia="仿宋_GB2312"/>
          <w:sz w:val="32"/>
          <w:szCs w:val="32"/>
          <w:lang w:eastAsia="zh-CN"/>
        </w:rPr>
      </w:pPr>
    </w:p>
    <w:p>
      <w:pPr>
        <w:pStyle w:val="2"/>
        <w:ind w:firstLine="960" w:firstLineChars="300"/>
        <w:rPr>
          <w:rFonts w:hint="eastAsia"/>
        </w:rPr>
      </w:pPr>
      <w:r>
        <w:rPr>
          <w:rFonts w:hint="eastAsia" w:ascii="仿宋_GB2312" w:hAnsi="仿宋" w:eastAsia="仿宋_GB2312"/>
          <w:sz w:val="32"/>
          <w:szCs w:val="32"/>
          <w:lang w:eastAsia="zh-CN"/>
        </w:rPr>
        <w:t>表2    上年对比情况及增减变动原因</w:t>
      </w: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455"/>
        <w:gridCol w:w="1807"/>
        <w:gridCol w:w="1775"/>
        <w:gridCol w:w="1175"/>
        <w:gridCol w:w="20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4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w:t>
            </w:r>
          </w:p>
        </w:tc>
        <w:tc>
          <w:tcPr>
            <w:tcW w:w="1807" w:type="dxa"/>
            <w:tcBorders>
              <w:top w:val="single" w:color="000000" w:sz="4" w:space="0"/>
              <w:bottom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本年</w:t>
            </w:r>
          </w:p>
        </w:tc>
        <w:tc>
          <w:tcPr>
            <w:tcW w:w="17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上年</w:t>
            </w:r>
          </w:p>
        </w:tc>
        <w:tc>
          <w:tcPr>
            <w:tcW w:w="1175"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增减度</w:t>
            </w:r>
          </w:p>
        </w:tc>
        <w:tc>
          <w:tcPr>
            <w:tcW w:w="205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9" w:hRule="atLeast"/>
        </w:trPr>
        <w:tc>
          <w:tcPr>
            <w:tcW w:w="1455" w:type="dxa"/>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人员经费</w:t>
            </w:r>
          </w:p>
        </w:tc>
        <w:tc>
          <w:tcPr>
            <w:tcW w:w="1807" w:type="dxa"/>
            <w:tcBorders>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kern w:val="0"/>
                <w:sz w:val="24"/>
                <w:szCs w:val="24"/>
                <w:u w:val="none"/>
                <w:lang w:val="en-US" w:eastAsia="zh-CN" w:bidi="ar"/>
              </w:rPr>
            </w:pPr>
            <w:r>
              <w:rPr>
                <w:rFonts w:hint="default" w:ascii="Times New Roman" w:hAnsi="Times New Roman" w:eastAsia="Helvetica" w:cs="Times New Roman"/>
                <w:b w:val="0"/>
                <w:bCs w:val="0"/>
                <w:i w:val="0"/>
                <w:iCs w:val="0"/>
                <w:caps w:val="0"/>
                <w:color w:val="000000"/>
                <w:spacing w:val="0"/>
                <w:sz w:val="24"/>
                <w:szCs w:val="24"/>
                <w:shd w:val="clear" w:fill="F4F7FA"/>
              </w:rPr>
              <w:t>1,149,899.57</w:t>
            </w:r>
          </w:p>
        </w:tc>
        <w:tc>
          <w:tcPr>
            <w:tcW w:w="1775" w:type="dxa"/>
            <w:tcBorders>
              <w:bottom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kern w:val="0"/>
                <w:sz w:val="24"/>
                <w:szCs w:val="24"/>
                <w:u w:val="none"/>
                <w:lang w:val="en-US" w:eastAsia="zh-CN" w:bidi="ar"/>
              </w:rPr>
            </w:pPr>
            <w:r>
              <w:rPr>
                <w:rFonts w:hint="default" w:ascii="Times New Roman" w:hAnsi="Times New Roman" w:eastAsia="宋体" w:cs="Times New Roman"/>
                <w:b w:val="0"/>
                <w:bCs w:val="0"/>
                <w:i w:val="0"/>
                <w:iCs w:val="0"/>
                <w:color w:val="000000"/>
                <w:kern w:val="0"/>
                <w:sz w:val="24"/>
                <w:szCs w:val="24"/>
                <w:u w:val="none"/>
                <w:lang w:val="en-US" w:eastAsia="zh-CN" w:bidi="ar"/>
              </w:rPr>
              <w:t>1312873.56</w:t>
            </w:r>
          </w:p>
        </w:tc>
        <w:tc>
          <w:tcPr>
            <w:tcW w:w="1175" w:type="dxa"/>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kern w:val="2"/>
                <w:sz w:val="24"/>
                <w:szCs w:val="24"/>
                <w:u w:val="none"/>
                <w:lang w:val="en-US" w:eastAsia="zh-CN" w:bidi="ar-SA"/>
              </w:rPr>
            </w:pPr>
            <w:r>
              <w:rPr>
                <w:rFonts w:hint="default" w:ascii="Times New Roman" w:hAnsi="Times New Roman" w:eastAsia="宋体" w:cs="Times New Roman"/>
                <w:b w:val="0"/>
                <w:bCs w:val="0"/>
                <w:i w:val="0"/>
                <w:iCs w:val="0"/>
                <w:color w:val="000000"/>
                <w:kern w:val="2"/>
                <w:sz w:val="24"/>
                <w:szCs w:val="24"/>
                <w:u w:val="none"/>
                <w:lang w:val="en-US" w:eastAsia="zh-CN" w:bidi="ar-SA"/>
              </w:rPr>
              <w:t>-12.41</w:t>
            </w:r>
          </w:p>
        </w:tc>
        <w:tc>
          <w:tcPr>
            <w:tcW w:w="2050" w:type="dxa"/>
            <w:tcBorders>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eastAsia="zh-CN"/>
              </w:rPr>
            </w:pPr>
            <w:r>
              <w:rPr>
                <w:rFonts w:hint="eastAsia" w:ascii="宋体" w:hAnsi="宋体" w:eastAsia="宋体" w:cs="宋体"/>
                <w:i w:val="0"/>
                <w:iCs w:val="0"/>
                <w:color w:val="000000"/>
                <w:kern w:val="0"/>
                <w:sz w:val="22"/>
                <w:szCs w:val="22"/>
                <w:u w:val="none"/>
                <w:lang w:val="en-US" w:eastAsia="zh-CN" w:bidi="ar"/>
              </w:rPr>
              <w:t>本年度审计计划任务比上年度减少20%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54" w:hRule="atLeast"/>
        </w:trPr>
        <w:tc>
          <w:tcPr>
            <w:tcW w:w="1455" w:type="dxa"/>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公用经费</w:t>
            </w:r>
          </w:p>
        </w:tc>
        <w:tc>
          <w:tcPr>
            <w:tcW w:w="1807" w:type="dxa"/>
            <w:tcBorders>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kern w:val="0"/>
                <w:sz w:val="24"/>
                <w:szCs w:val="24"/>
                <w:u w:val="none"/>
                <w:lang w:val="en-US" w:eastAsia="zh-CN" w:bidi="ar"/>
              </w:rPr>
            </w:pPr>
            <w:r>
              <w:rPr>
                <w:rFonts w:hint="default" w:ascii="Times New Roman" w:hAnsi="Times New Roman" w:eastAsia="宋体" w:cs="Times New Roman"/>
                <w:b w:val="0"/>
                <w:bCs w:val="0"/>
                <w:i w:val="0"/>
                <w:iCs w:val="0"/>
                <w:color w:val="000000"/>
                <w:kern w:val="2"/>
                <w:sz w:val="24"/>
                <w:szCs w:val="24"/>
                <w:u w:val="none"/>
                <w:lang w:val="en-US" w:eastAsia="zh-CN" w:bidi="ar-SA"/>
              </w:rPr>
              <w:t>289,307.26</w:t>
            </w:r>
            <w:r>
              <w:rPr>
                <w:rFonts w:hint="default" w:ascii="Times New Roman" w:hAnsi="Times New Roman" w:eastAsia="宋体" w:cs="Times New Roman"/>
                <w:b w:val="0"/>
                <w:bCs w:val="0"/>
                <w:i w:val="0"/>
                <w:iCs w:val="0"/>
                <w:color w:val="000000"/>
                <w:kern w:val="2"/>
                <w:sz w:val="24"/>
                <w:szCs w:val="24"/>
                <w:u w:val="none"/>
                <w:lang w:val="en-US" w:eastAsia="zh-CN" w:bidi="ar-SA"/>
              </w:rPr>
              <w:tab/>
            </w:r>
          </w:p>
        </w:tc>
        <w:tc>
          <w:tcPr>
            <w:tcW w:w="1775" w:type="dxa"/>
            <w:tcBorders>
              <w:bottom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kern w:val="0"/>
                <w:sz w:val="24"/>
                <w:szCs w:val="24"/>
                <w:u w:val="none"/>
                <w:lang w:val="en-US" w:eastAsia="zh-CN" w:bidi="ar"/>
              </w:rPr>
            </w:pPr>
            <w:r>
              <w:rPr>
                <w:rFonts w:hint="default" w:ascii="Times New Roman" w:hAnsi="Times New Roman" w:eastAsia="宋体" w:cs="Times New Roman"/>
                <w:b w:val="0"/>
                <w:bCs w:val="0"/>
                <w:i w:val="0"/>
                <w:iCs w:val="0"/>
                <w:color w:val="000000"/>
                <w:kern w:val="0"/>
                <w:sz w:val="24"/>
                <w:szCs w:val="24"/>
                <w:u w:val="none"/>
                <w:lang w:val="en-US" w:eastAsia="zh-CN" w:bidi="ar"/>
              </w:rPr>
              <w:t>58543.47</w:t>
            </w:r>
          </w:p>
        </w:tc>
        <w:tc>
          <w:tcPr>
            <w:tcW w:w="1175" w:type="dxa"/>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2"/>
                <w:sz w:val="24"/>
                <w:szCs w:val="24"/>
                <w:u w:val="none"/>
                <w:lang w:val="en-US" w:eastAsia="zh-CN" w:bidi="ar-SA"/>
              </w:rPr>
            </w:pPr>
            <w:r>
              <w:rPr>
                <w:rFonts w:hint="eastAsia" w:ascii="Times New Roman" w:hAnsi="Times New Roman" w:eastAsia="宋体" w:cs="Times New Roman"/>
                <w:b w:val="0"/>
                <w:bCs w:val="0"/>
                <w:i w:val="0"/>
                <w:iCs w:val="0"/>
                <w:color w:val="000000"/>
                <w:kern w:val="2"/>
                <w:sz w:val="24"/>
                <w:szCs w:val="24"/>
                <w:u w:val="none"/>
                <w:lang w:val="en-US" w:eastAsia="zh-CN" w:bidi="ar-SA"/>
              </w:rPr>
              <w:t>394.18</w:t>
            </w:r>
          </w:p>
        </w:tc>
        <w:tc>
          <w:tcPr>
            <w:tcW w:w="2050" w:type="dxa"/>
            <w:tcBorders>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本年度调进3人，本级业务量增加30%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trPr>
        <w:tc>
          <w:tcPr>
            <w:tcW w:w="1455" w:type="dxa"/>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项目支出</w:t>
            </w:r>
          </w:p>
        </w:tc>
        <w:tc>
          <w:tcPr>
            <w:tcW w:w="1807" w:type="dxa"/>
            <w:tcBorders>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kern w:val="0"/>
                <w:sz w:val="24"/>
                <w:szCs w:val="24"/>
                <w:u w:val="none"/>
                <w:lang w:val="en-US" w:eastAsia="zh-CN" w:bidi="ar"/>
              </w:rPr>
            </w:pPr>
            <w:r>
              <w:rPr>
                <w:rFonts w:hint="default" w:ascii="Times New Roman" w:hAnsi="Times New Roman" w:eastAsia="宋体" w:cs="Times New Roman"/>
                <w:b w:val="0"/>
                <w:bCs w:val="0"/>
                <w:i w:val="0"/>
                <w:iCs w:val="0"/>
                <w:color w:val="000000"/>
                <w:kern w:val="2"/>
                <w:sz w:val="24"/>
                <w:szCs w:val="24"/>
                <w:u w:val="none"/>
                <w:lang w:val="en-US" w:eastAsia="zh-CN" w:bidi="ar-SA"/>
              </w:rPr>
              <w:t>10,312.00</w:t>
            </w:r>
          </w:p>
        </w:tc>
        <w:tc>
          <w:tcPr>
            <w:tcW w:w="1775" w:type="dxa"/>
            <w:tcBorders>
              <w:bottom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kern w:val="0"/>
                <w:sz w:val="24"/>
                <w:szCs w:val="24"/>
                <w:u w:val="none"/>
                <w:lang w:val="en-US" w:eastAsia="zh-CN" w:bidi="ar"/>
              </w:rPr>
            </w:pPr>
            <w:r>
              <w:rPr>
                <w:rFonts w:hint="default" w:ascii="Times New Roman" w:hAnsi="Times New Roman" w:eastAsia="宋体" w:cs="Times New Roman"/>
                <w:b w:val="0"/>
                <w:bCs w:val="0"/>
                <w:i w:val="0"/>
                <w:iCs w:val="0"/>
                <w:color w:val="000000"/>
                <w:kern w:val="0"/>
                <w:sz w:val="24"/>
                <w:szCs w:val="24"/>
                <w:u w:val="none"/>
                <w:lang w:val="en-US" w:eastAsia="zh-CN" w:bidi="ar"/>
              </w:rPr>
              <w:t>40172.00</w:t>
            </w:r>
          </w:p>
        </w:tc>
        <w:tc>
          <w:tcPr>
            <w:tcW w:w="1175" w:type="dxa"/>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2"/>
                <w:sz w:val="24"/>
                <w:szCs w:val="24"/>
                <w:u w:val="none"/>
                <w:lang w:val="en-US" w:eastAsia="zh-CN" w:bidi="ar-SA"/>
              </w:rPr>
            </w:pPr>
            <w:r>
              <w:rPr>
                <w:rFonts w:hint="eastAsia" w:ascii="Times New Roman" w:hAnsi="Times New Roman" w:eastAsia="宋体" w:cs="Times New Roman"/>
                <w:b w:val="0"/>
                <w:bCs w:val="0"/>
                <w:i w:val="0"/>
                <w:iCs w:val="0"/>
                <w:color w:val="000000"/>
                <w:kern w:val="2"/>
                <w:sz w:val="24"/>
                <w:szCs w:val="24"/>
                <w:u w:val="none"/>
                <w:lang w:val="en-US" w:eastAsia="zh-CN" w:bidi="ar-SA"/>
              </w:rPr>
              <w:t>-74.33</w:t>
            </w:r>
          </w:p>
        </w:tc>
        <w:tc>
          <w:tcPr>
            <w:tcW w:w="2050" w:type="dxa"/>
            <w:tcBorders>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本年度审计计划任务比上年度减少20%</w:t>
            </w:r>
          </w:p>
        </w:tc>
      </w:tr>
    </w:tbl>
    <w:p>
      <w:pPr>
        <w:pStyle w:val="3"/>
        <w:ind w:left="0" w:leftChars="0" w:firstLine="0" w:firstLineChars="0"/>
        <w:rPr>
          <w:rFonts w:hint="eastAsia"/>
        </w:rPr>
      </w:pPr>
    </w:p>
    <w:p>
      <w:pPr>
        <w:pStyle w:val="3"/>
        <w:ind w:left="0" w:leftChars="0" w:firstLine="0" w:firstLineChars="0"/>
        <w:rPr>
          <w:rFonts w:hint="eastAsia"/>
        </w:rPr>
      </w:pPr>
      <w:r>
        <w:drawing>
          <wp:inline distT="0" distB="0" distL="114300" distR="114300">
            <wp:extent cx="4572000" cy="2743200"/>
            <wp:effectExtent l="0" t="0" r="0" b="0"/>
            <wp:docPr id="4" name="图表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pStyle w:val="3"/>
        <w:ind w:left="0" w:leftChars="0" w:firstLine="0" w:firstLineChars="0"/>
        <w:rPr>
          <w:rFonts w:hint="eastAsia"/>
        </w:rPr>
      </w:pPr>
    </w:p>
    <w:p>
      <w:pPr>
        <w:snapToGrid w:val="0"/>
        <w:spacing w:line="520" w:lineRule="exact"/>
        <w:ind w:firstLine="643" w:firstLineChars="200"/>
        <w:outlineLvl w:val="0"/>
        <w:rPr>
          <w:rFonts w:hint="eastAsia" w:ascii="楷体_GB2312" w:hAnsi="仿宋" w:eastAsia="楷体_GB2312"/>
          <w:b/>
          <w:sz w:val="32"/>
          <w:szCs w:val="32"/>
          <w:highlight w:val="none"/>
        </w:rPr>
      </w:pPr>
      <w:r>
        <w:rPr>
          <w:rFonts w:hint="eastAsia" w:ascii="楷体_GB2312" w:hAnsi="仿宋" w:eastAsia="楷体_GB2312"/>
          <w:b/>
          <w:sz w:val="32"/>
          <w:szCs w:val="32"/>
          <w:highlight w:val="none"/>
        </w:rPr>
        <w:t>（二）收入支出预算执行情况。</w:t>
      </w:r>
    </w:p>
    <w:p>
      <w:pPr>
        <w:snapToGrid w:val="0"/>
        <w:spacing w:line="520" w:lineRule="exact"/>
        <w:ind w:firstLine="643" w:firstLineChars="200"/>
        <w:rPr>
          <w:rFonts w:hint="eastAsia" w:ascii="仿宋_GB2312" w:hAnsi="仿宋" w:eastAsia="仿宋_GB2312"/>
          <w:b/>
          <w:sz w:val="32"/>
          <w:szCs w:val="32"/>
          <w:highlight w:val="none"/>
        </w:rPr>
      </w:pPr>
      <w:r>
        <w:rPr>
          <w:rFonts w:hint="eastAsia" w:ascii="仿宋_GB2312" w:hAnsi="仿宋" w:eastAsia="仿宋_GB2312"/>
          <w:b/>
          <w:sz w:val="32"/>
          <w:szCs w:val="32"/>
          <w:highlight w:val="none"/>
        </w:rPr>
        <w:t>1．收入支出与预算对比分析。</w:t>
      </w:r>
    </w:p>
    <w:p>
      <w:pPr>
        <w:pStyle w:val="2"/>
        <w:ind w:left="0" w:leftChars="0" w:firstLine="0" w:firstLineChars="0"/>
        <w:jc w:val="center"/>
        <w:rPr>
          <w:rFonts w:hint="eastAsia" w:ascii="仿宋_GB2312" w:hAnsi="仿宋" w:eastAsia="仿宋_GB2312"/>
          <w:sz w:val="32"/>
          <w:szCs w:val="32"/>
          <w:lang w:eastAsia="zh-CN"/>
        </w:rPr>
      </w:pPr>
      <w:r>
        <w:rPr>
          <w:rFonts w:hint="eastAsia" w:ascii="仿宋_GB2312" w:hAnsi="仿宋" w:eastAsia="仿宋_GB2312"/>
          <w:sz w:val="32"/>
          <w:szCs w:val="32"/>
          <w:lang w:eastAsia="zh-CN"/>
        </w:rPr>
        <w:t>表1    预、决算差异情况</w:t>
      </w:r>
    </w:p>
    <w:tbl>
      <w:tblPr>
        <w:tblStyle w:val="5"/>
        <w:tblW w:w="0" w:type="auto"/>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080"/>
        <w:gridCol w:w="1785"/>
        <w:gridCol w:w="1785"/>
        <w:gridCol w:w="1713"/>
        <w:gridCol w:w="21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85" w:hRule="atLeast"/>
        </w:trPr>
        <w:tc>
          <w:tcPr>
            <w:tcW w:w="1080"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w:t>
            </w:r>
          </w:p>
        </w:tc>
        <w:tc>
          <w:tcPr>
            <w:tcW w:w="1785"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年初预算数</w:t>
            </w:r>
          </w:p>
        </w:tc>
        <w:tc>
          <w:tcPr>
            <w:tcW w:w="1785"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决算数</w:t>
            </w:r>
          </w:p>
        </w:tc>
        <w:tc>
          <w:tcPr>
            <w:tcW w:w="1713"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增减额度</w:t>
            </w:r>
          </w:p>
        </w:tc>
        <w:tc>
          <w:tcPr>
            <w:tcW w:w="2141"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增长率%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85" w:hRule="atLeast"/>
        </w:trPr>
        <w:tc>
          <w:tcPr>
            <w:tcW w:w="1080"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eastAsia="宋体" w:cs="宋体"/>
                <w:i w:val="0"/>
                <w:color w:val="000000"/>
                <w:kern w:val="0"/>
                <w:sz w:val="24"/>
                <w:szCs w:val="24"/>
                <w:u w:val="none"/>
                <w:lang w:val="en-US" w:eastAsia="zh-CN" w:bidi="ar"/>
              </w:rPr>
              <w:t>一般公共预算财政拨款收入</w:t>
            </w:r>
          </w:p>
        </w:tc>
        <w:tc>
          <w:tcPr>
            <w:tcW w:w="1785"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1,752,645.00</w:t>
            </w:r>
          </w:p>
        </w:tc>
        <w:tc>
          <w:tcPr>
            <w:tcW w:w="1785"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1,449,518.83</w:t>
            </w:r>
          </w:p>
        </w:tc>
        <w:tc>
          <w:tcPr>
            <w:tcW w:w="1713"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default"/>
                <w:lang w:val="en-US" w:eastAsia="zh-CN"/>
              </w:rPr>
            </w:pPr>
            <w:r>
              <w:rPr>
                <w:rFonts w:hint="eastAsia"/>
                <w:lang w:val="en-US" w:eastAsia="zh-CN"/>
              </w:rPr>
              <w:t>-303126</w:t>
            </w:r>
            <w:r>
              <w:rPr>
                <w:rFonts w:hint="eastAsia" w:ascii="宋体" w:hAnsi="宋体" w:cs="宋体"/>
                <w:i w:val="0"/>
                <w:iCs w:val="0"/>
                <w:color w:val="000000"/>
                <w:kern w:val="2"/>
                <w:sz w:val="22"/>
                <w:szCs w:val="22"/>
                <w:u w:val="none"/>
                <w:lang w:val="en-US" w:eastAsia="zh-CN" w:bidi="ar-SA"/>
              </w:rPr>
              <w:t>.17</w:t>
            </w:r>
          </w:p>
        </w:tc>
        <w:tc>
          <w:tcPr>
            <w:tcW w:w="2141"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-20.91</w:t>
            </w:r>
          </w:p>
        </w:tc>
      </w:tr>
    </w:tbl>
    <w:p>
      <w:pPr>
        <w:pStyle w:val="3"/>
        <w:ind w:left="0" w:leftChars="0" w:firstLine="0" w:firstLineChars="0"/>
        <w:rPr>
          <w:rFonts w:hint="eastAsia"/>
        </w:rPr>
      </w:pPr>
    </w:p>
    <w:p>
      <w:pPr>
        <w:pStyle w:val="3"/>
        <w:rPr>
          <w:rFonts w:hint="eastAsia"/>
        </w:rPr>
      </w:pPr>
    </w:p>
    <w:p>
      <w:pPr>
        <w:pStyle w:val="3"/>
        <w:rPr>
          <w:rFonts w:hint="eastAsia"/>
        </w:rPr>
      </w:pPr>
      <w:r>
        <w:drawing>
          <wp:anchor distT="0" distB="0" distL="114300" distR="114300" simplePos="0" relativeHeight="251660288" behindDoc="0" locked="0" layoutInCell="1" allowOverlap="1">
            <wp:simplePos x="0" y="0"/>
            <wp:positionH relativeFrom="column">
              <wp:posOffset>655320</wp:posOffset>
            </wp:positionH>
            <wp:positionV relativeFrom="paragraph">
              <wp:posOffset>30480</wp:posOffset>
            </wp:positionV>
            <wp:extent cx="3868420" cy="2355215"/>
            <wp:effectExtent l="0" t="0" r="17780" b="6985"/>
            <wp:wrapTopAndBottom/>
            <wp:docPr id="12"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pPr>
        <w:pStyle w:val="3"/>
        <w:rPr>
          <w:rFonts w:hint="eastAsia"/>
        </w:rPr>
      </w:pPr>
    </w:p>
    <w:p>
      <w:pPr>
        <w:pStyle w:val="2"/>
        <w:ind w:left="0" w:leftChars="0" w:firstLine="0" w:firstLineChars="0"/>
        <w:jc w:val="center"/>
        <w:rPr>
          <w:rFonts w:hint="eastAsia"/>
        </w:rPr>
      </w:pPr>
      <w:r>
        <w:rPr>
          <w:rFonts w:hint="eastAsia" w:ascii="仿宋_GB2312" w:hAnsi="仿宋" w:eastAsia="仿宋_GB2312"/>
          <w:sz w:val="32"/>
          <w:szCs w:val="32"/>
          <w:lang w:val="en-US" w:eastAsia="zh-CN"/>
        </w:rPr>
        <w:t>表2   收入支出功能科目</w:t>
      </w:r>
    </w:p>
    <w:tbl>
      <w:tblPr>
        <w:tblStyle w:val="5"/>
        <w:tblW w:w="0" w:type="auto"/>
        <w:tblInd w:w="0" w:type="dxa"/>
        <w:tblLayout w:type="fixed"/>
        <w:tblCellMar>
          <w:top w:w="0" w:type="dxa"/>
          <w:left w:w="0" w:type="dxa"/>
          <w:bottom w:w="0" w:type="dxa"/>
          <w:right w:w="0" w:type="dxa"/>
        </w:tblCellMar>
      </w:tblPr>
      <w:tblGrid>
        <w:gridCol w:w="1080"/>
        <w:gridCol w:w="1785"/>
        <w:gridCol w:w="1785"/>
        <w:gridCol w:w="2250"/>
        <w:gridCol w:w="1755"/>
      </w:tblGrid>
      <w:tr>
        <w:tblPrEx>
          <w:tblCellMar>
            <w:top w:w="0" w:type="dxa"/>
            <w:left w:w="0" w:type="dxa"/>
            <w:bottom w:w="0" w:type="dxa"/>
            <w:right w:w="0" w:type="dxa"/>
          </w:tblCellMar>
        </w:tblPrEx>
        <w:trPr>
          <w:trHeight w:val="585" w:hRule="atLeast"/>
        </w:trPr>
        <w:tc>
          <w:tcPr>
            <w:tcW w:w="108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项目</w:t>
            </w:r>
          </w:p>
        </w:tc>
        <w:tc>
          <w:tcPr>
            <w:tcW w:w="1785"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本年收入</w:t>
            </w:r>
          </w:p>
        </w:tc>
        <w:tc>
          <w:tcPr>
            <w:tcW w:w="1785"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本年支出</w:t>
            </w:r>
          </w:p>
        </w:tc>
        <w:tc>
          <w:tcPr>
            <w:tcW w:w="2250"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增减额度</w:t>
            </w:r>
          </w:p>
        </w:tc>
        <w:tc>
          <w:tcPr>
            <w:tcW w:w="1755"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增长率%</w:t>
            </w:r>
          </w:p>
        </w:tc>
      </w:tr>
      <w:tr>
        <w:tblPrEx>
          <w:tblCellMar>
            <w:top w:w="0" w:type="dxa"/>
            <w:left w:w="0" w:type="dxa"/>
            <w:bottom w:w="0" w:type="dxa"/>
            <w:right w:w="0" w:type="dxa"/>
          </w:tblCellMar>
        </w:tblPrEx>
        <w:trPr>
          <w:trHeight w:val="585" w:hRule="atLeast"/>
        </w:trPr>
        <w:tc>
          <w:tcPr>
            <w:tcW w:w="1080"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一般公共服务支出</w:t>
            </w:r>
          </w:p>
        </w:tc>
        <w:tc>
          <w:tcPr>
            <w:tcW w:w="178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1,298,119.75</w:t>
            </w:r>
          </w:p>
        </w:tc>
        <w:tc>
          <w:tcPr>
            <w:tcW w:w="178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1,298,119.75</w:t>
            </w:r>
          </w:p>
        </w:tc>
        <w:tc>
          <w:tcPr>
            <w:tcW w:w="225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w:t>
            </w:r>
          </w:p>
        </w:tc>
        <w:tc>
          <w:tcPr>
            <w:tcW w:w="175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w:t>
            </w:r>
          </w:p>
        </w:tc>
      </w:tr>
    </w:tbl>
    <w:p>
      <w:pPr>
        <w:pStyle w:val="3"/>
        <w:ind w:left="0" w:leftChars="0" w:firstLine="0" w:firstLineChars="0"/>
        <w:rPr>
          <w:rFonts w:hint="eastAsia"/>
        </w:rPr>
      </w:pPr>
      <w:r>
        <w:drawing>
          <wp:anchor distT="0" distB="0" distL="114300" distR="114300" simplePos="0" relativeHeight="251659264" behindDoc="0" locked="0" layoutInCell="1" allowOverlap="1">
            <wp:simplePos x="0" y="0"/>
            <wp:positionH relativeFrom="column">
              <wp:posOffset>815975</wp:posOffset>
            </wp:positionH>
            <wp:positionV relativeFrom="paragraph">
              <wp:posOffset>73025</wp:posOffset>
            </wp:positionV>
            <wp:extent cx="4029710" cy="2128520"/>
            <wp:effectExtent l="0" t="0" r="8890" b="5080"/>
            <wp:wrapTopAndBottom/>
            <wp:docPr id="13"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pPr>
        <w:pStyle w:val="2"/>
        <w:ind w:left="0" w:leftChars="0" w:firstLine="0" w:firstLineChars="0"/>
        <w:jc w:val="center"/>
        <w:rPr>
          <w:rFonts w:hint="eastAsia"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表3   收入支出项目逐项对比</w:t>
      </w:r>
    </w:p>
    <w:tbl>
      <w:tblPr>
        <w:tblStyle w:val="5"/>
        <w:tblW w:w="0" w:type="auto"/>
        <w:jc w:val="center"/>
        <w:tblLayout w:type="fixed"/>
        <w:tblCellMar>
          <w:top w:w="0" w:type="dxa"/>
          <w:left w:w="0" w:type="dxa"/>
          <w:bottom w:w="0" w:type="dxa"/>
          <w:right w:w="0" w:type="dxa"/>
        </w:tblCellMar>
      </w:tblPr>
      <w:tblGrid>
        <w:gridCol w:w="2055"/>
        <w:gridCol w:w="1785"/>
        <w:gridCol w:w="1785"/>
        <w:gridCol w:w="1545"/>
      </w:tblGrid>
      <w:tr>
        <w:tblPrEx>
          <w:tblCellMar>
            <w:top w:w="0" w:type="dxa"/>
            <w:left w:w="0" w:type="dxa"/>
            <w:bottom w:w="0" w:type="dxa"/>
            <w:right w:w="0" w:type="dxa"/>
          </w:tblCellMar>
        </w:tblPrEx>
        <w:trPr>
          <w:trHeight w:val="285" w:hRule="atLeast"/>
          <w:jc w:val="center"/>
        </w:trPr>
        <w:tc>
          <w:tcPr>
            <w:tcW w:w="20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项目</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本年收入</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本年支出</w:t>
            </w:r>
          </w:p>
        </w:tc>
        <w:tc>
          <w:tcPr>
            <w:tcW w:w="15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差异</w:t>
            </w:r>
          </w:p>
        </w:tc>
      </w:tr>
      <w:tr>
        <w:tblPrEx>
          <w:tblCellMar>
            <w:top w:w="0" w:type="dxa"/>
            <w:left w:w="0" w:type="dxa"/>
            <w:bottom w:w="0" w:type="dxa"/>
            <w:right w:w="0" w:type="dxa"/>
          </w:tblCellMar>
        </w:tblPrEx>
        <w:trPr>
          <w:trHeight w:val="285" w:hRule="atLeast"/>
          <w:jc w:val="center"/>
        </w:trPr>
        <w:tc>
          <w:tcPr>
            <w:tcW w:w="20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人员经费</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2"/>
                <w:sz w:val="24"/>
                <w:szCs w:val="24"/>
                <w:u w:val="none"/>
                <w:lang w:val="en-US" w:eastAsia="zh-CN" w:bidi="ar-SA"/>
              </w:rPr>
            </w:pPr>
            <w:r>
              <w:rPr>
                <w:rFonts w:hint="default" w:ascii="Times New Roman" w:hAnsi="Times New Roman" w:eastAsia="Helvetica" w:cs="Times New Roman"/>
                <w:b w:val="0"/>
                <w:bCs w:val="0"/>
                <w:i w:val="0"/>
                <w:iCs w:val="0"/>
                <w:caps w:val="0"/>
                <w:color w:val="000000"/>
                <w:spacing w:val="0"/>
                <w:sz w:val="24"/>
                <w:szCs w:val="24"/>
                <w:shd w:val="clear" w:fill="F4F7FA"/>
              </w:rPr>
              <w:t>1,149,899.57</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2"/>
                <w:sz w:val="24"/>
                <w:szCs w:val="24"/>
                <w:u w:val="none"/>
                <w:lang w:val="en-US" w:eastAsia="zh-CN" w:bidi="ar-SA"/>
              </w:rPr>
            </w:pPr>
            <w:r>
              <w:rPr>
                <w:rFonts w:hint="default" w:ascii="Times New Roman" w:hAnsi="Times New Roman" w:eastAsia="Helvetica" w:cs="Times New Roman"/>
                <w:b w:val="0"/>
                <w:bCs w:val="0"/>
                <w:i w:val="0"/>
                <w:iCs w:val="0"/>
                <w:caps w:val="0"/>
                <w:color w:val="000000"/>
                <w:spacing w:val="0"/>
                <w:sz w:val="24"/>
                <w:szCs w:val="24"/>
                <w:shd w:val="clear" w:fill="F4F7FA"/>
              </w:rPr>
              <w:t>1,149,899.57</w:t>
            </w:r>
          </w:p>
        </w:tc>
        <w:tc>
          <w:tcPr>
            <w:tcW w:w="15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lang w:eastAsia="zh-CN"/>
              </w:rPr>
            </w:pPr>
            <w:r>
              <w:rPr>
                <w:rFonts w:hint="eastAsia" w:ascii="宋体" w:hAnsi="宋体" w:eastAsia="宋体" w:cs="宋体"/>
                <w:i w:val="0"/>
                <w:color w:val="000000"/>
                <w:sz w:val="24"/>
                <w:szCs w:val="24"/>
                <w:highlight w:val="none"/>
                <w:u w:val="none"/>
                <w:lang w:eastAsia="zh-CN"/>
              </w:rPr>
              <w:t>无</w:t>
            </w:r>
          </w:p>
        </w:tc>
      </w:tr>
      <w:tr>
        <w:tblPrEx>
          <w:tblCellMar>
            <w:top w:w="0" w:type="dxa"/>
            <w:left w:w="0" w:type="dxa"/>
            <w:bottom w:w="0" w:type="dxa"/>
            <w:right w:w="0" w:type="dxa"/>
          </w:tblCellMar>
        </w:tblPrEx>
        <w:trPr>
          <w:trHeight w:val="285" w:hRule="atLeast"/>
          <w:jc w:val="center"/>
        </w:trPr>
        <w:tc>
          <w:tcPr>
            <w:tcW w:w="20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公用经费</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2"/>
                <w:sz w:val="24"/>
                <w:szCs w:val="24"/>
                <w:u w:val="none"/>
                <w:lang w:val="en-US" w:eastAsia="zh-CN" w:bidi="ar-SA"/>
              </w:rPr>
            </w:pPr>
            <w:r>
              <w:rPr>
                <w:rFonts w:hint="eastAsia" w:ascii="Times New Roman" w:hAnsi="Times New Roman" w:eastAsia="宋体" w:cs="Times New Roman"/>
                <w:b w:val="0"/>
                <w:bCs w:val="0"/>
                <w:i w:val="0"/>
                <w:iCs w:val="0"/>
                <w:color w:val="000000"/>
                <w:kern w:val="2"/>
                <w:sz w:val="24"/>
                <w:szCs w:val="24"/>
                <w:u w:val="none"/>
                <w:lang w:val="en-US" w:eastAsia="zh-CN" w:bidi="ar-SA"/>
              </w:rPr>
              <w:t>289,307.26</w:t>
            </w:r>
            <w:r>
              <w:rPr>
                <w:rFonts w:hint="eastAsia" w:ascii="Times New Roman" w:hAnsi="Times New Roman" w:eastAsia="宋体" w:cs="Times New Roman"/>
                <w:b w:val="0"/>
                <w:bCs w:val="0"/>
                <w:i w:val="0"/>
                <w:iCs w:val="0"/>
                <w:color w:val="000000"/>
                <w:kern w:val="2"/>
                <w:sz w:val="24"/>
                <w:szCs w:val="24"/>
                <w:u w:val="none"/>
                <w:lang w:val="en-US" w:eastAsia="zh-CN" w:bidi="ar-SA"/>
              </w:rPr>
              <w:tab/>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2"/>
                <w:sz w:val="24"/>
                <w:szCs w:val="24"/>
                <w:u w:val="none"/>
                <w:lang w:val="en-US" w:eastAsia="zh-CN" w:bidi="ar-SA"/>
              </w:rPr>
            </w:pPr>
            <w:r>
              <w:rPr>
                <w:rFonts w:hint="eastAsia" w:ascii="Times New Roman" w:hAnsi="Times New Roman" w:eastAsia="宋体" w:cs="Times New Roman"/>
                <w:b w:val="0"/>
                <w:bCs w:val="0"/>
                <w:i w:val="0"/>
                <w:iCs w:val="0"/>
                <w:color w:val="000000"/>
                <w:kern w:val="2"/>
                <w:sz w:val="24"/>
                <w:szCs w:val="24"/>
                <w:u w:val="none"/>
                <w:lang w:val="en-US" w:eastAsia="zh-CN" w:bidi="ar-SA"/>
              </w:rPr>
              <w:t>289,307.26</w:t>
            </w:r>
            <w:r>
              <w:rPr>
                <w:rFonts w:hint="eastAsia" w:ascii="Times New Roman" w:hAnsi="Times New Roman" w:eastAsia="宋体" w:cs="Times New Roman"/>
                <w:b w:val="0"/>
                <w:bCs w:val="0"/>
                <w:i w:val="0"/>
                <w:iCs w:val="0"/>
                <w:color w:val="000000"/>
                <w:kern w:val="2"/>
                <w:sz w:val="24"/>
                <w:szCs w:val="24"/>
                <w:u w:val="none"/>
                <w:lang w:val="en-US" w:eastAsia="zh-CN" w:bidi="ar-SA"/>
              </w:rPr>
              <w:tab/>
            </w:r>
          </w:p>
        </w:tc>
        <w:tc>
          <w:tcPr>
            <w:tcW w:w="15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sz w:val="24"/>
                <w:szCs w:val="24"/>
                <w:highlight w:val="none"/>
                <w:u w:val="none"/>
                <w:lang w:eastAsia="zh-CN"/>
              </w:rPr>
              <w:t>无</w:t>
            </w:r>
          </w:p>
        </w:tc>
      </w:tr>
      <w:tr>
        <w:tblPrEx>
          <w:tblCellMar>
            <w:top w:w="0" w:type="dxa"/>
            <w:left w:w="0" w:type="dxa"/>
            <w:bottom w:w="0" w:type="dxa"/>
            <w:right w:w="0" w:type="dxa"/>
          </w:tblCellMar>
        </w:tblPrEx>
        <w:trPr>
          <w:trHeight w:val="285" w:hRule="atLeast"/>
          <w:jc w:val="center"/>
        </w:trPr>
        <w:tc>
          <w:tcPr>
            <w:tcW w:w="20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项目支出</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2"/>
                <w:sz w:val="24"/>
                <w:szCs w:val="24"/>
                <w:u w:val="none"/>
                <w:lang w:val="en-US" w:eastAsia="zh-CN" w:bidi="ar-SA"/>
              </w:rPr>
            </w:pPr>
            <w:r>
              <w:rPr>
                <w:rFonts w:hint="eastAsia" w:ascii="Times New Roman" w:hAnsi="Times New Roman" w:eastAsia="宋体" w:cs="Times New Roman"/>
                <w:b w:val="0"/>
                <w:bCs w:val="0"/>
                <w:i w:val="0"/>
                <w:iCs w:val="0"/>
                <w:color w:val="000000"/>
                <w:kern w:val="2"/>
                <w:sz w:val="24"/>
                <w:szCs w:val="24"/>
                <w:u w:val="none"/>
                <w:lang w:val="en-US" w:eastAsia="zh-CN" w:bidi="ar-SA"/>
              </w:rPr>
              <w:t>10,312.00</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2"/>
                <w:sz w:val="24"/>
                <w:szCs w:val="24"/>
                <w:u w:val="none"/>
                <w:lang w:val="en-US" w:eastAsia="zh-CN" w:bidi="ar-SA"/>
              </w:rPr>
            </w:pPr>
            <w:r>
              <w:rPr>
                <w:rFonts w:hint="eastAsia" w:ascii="Times New Roman" w:hAnsi="Times New Roman" w:eastAsia="宋体" w:cs="Times New Roman"/>
                <w:b w:val="0"/>
                <w:bCs w:val="0"/>
                <w:i w:val="0"/>
                <w:iCs w:val="0"/>
                <w:color w:val="000000"/>
                <w:kern w:val="2"/>
                <w:sz w:val="24"/>
                <w:szCs w:val="24"/>
                <w:u w:val="none"/>
                <w:lang w:val="en-US" w:eastAsia="zh-CN" w:bidi="ar-SA"/>
              </w:rPr>
              <w:t>10,312.00</w:t>
            </w:r>
          </w:p>
        </w:tc>
        <w:tc>
          <w:tcPr>
            <w:tcW w:w="15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sz w:val="24"/>
                <w:szCs w:val="24"/>
                <w:highlight w:val="none"/>
                <w:u w:val="none"/>
                <w:lang w:eastAsia="zh-CN"/>
              </w:rPr>
              <w:t>无</w:t>
            </w:r>
          </w:p>
        </w:tc>
      </w:tr>
    </w:tbl>
    <w:p>
      <w:pPr>
        <w:pStyle w:val="3"/>
        <w:ind w:left="0" w:leftChars="0" w:firstLine="0" w:firstLineChars="0"/>
        <w:rPr>
          <w:rFonts w:hint="eastAsia" w:ascii="仿宋_GB2312" w:hAnsi="仿宋" w:eastAsia="仿宋_GB2312"/>
          <w:b/>
          <w:sz w:val="32"/>
          <w:szCs w:val="32"/>
          <w:highlight w:val="none"/>
        </w:rPr>
      </w:pPr>
      <w:r>
        <w:drawing>
          <wp:inline distT="0" distB="0" distL="114300" distR="114300">
            <wp:extent cx="5078095" cy="2567940"/>
            <wp:effectExtent l="0" t="0" r="8255" b="3810"/>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pStyle w:val="3"/>
        <w:ind w:left="0" w:leftChars="0" w:firstLine="0" w:firstLineChars="0"/>
        <w:rPr>
          <w:rFonts w:hint="eastAsia" w:ascii="仿宋_GB2312" w:hAnsi="仿宋" w:eastAsia="仿宋_GB2312"/>
          <w:b/>
          <w:sz w:val="32"/>
          <w:szCs w:val="32"/>
          <w:highlight w:val="none"/>
        </w:rPr>
      </w:pPr>
    </w:p>
    <w:p>
      <w:pPr>
        <w:snapToGrid w:val="0"/>
        <w:spacing w:line="520" w:lineRule="exact"/>
        <w:ind w:firstLine="643" w:firstLineChars="200"/>
        <w:rPr>
          <w:rFonts w:hint="eastAsia" w:ascii="仿宋_GB2312" w:hAnsi="仿宋" w:eastAsia="仿宋_GB2312"/>
          <w:b/>
          <w:sz w:val="32"/>
          <w:szCs w:val="32"/>
          <w:highlight w:val="none"/>
        </w:rPr>
      </w:pPr>
      <w:r>
        <w:rPr>
          <w:rFonts w:hint="eastAsia" w:ascii="仿宋_GB2312" w:hAnsi="仿宋" w:eastAsia="仿宋_GB2312"/>
          <w:b/>
          <w:sz w:val="32"/>
          <w:szCs w:val="32"/>
          <w:highlight w:val="none"/>
        </w:rPr>
        <w:t>2．收入支出结构分析。</w:t>
      </w:r>
    </w:p>
    <w:p>
      <w:pPr>
        <w:snapToGrid w:val="0"/>
        <w:spacing w:line="520" w:lineRule="exact"/>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（1）各项收入占总收入的比重，各项支出占总支出的比重</w:t>
      </w:r>
    </w:p>
    <w:tbl>
      <w:tblPr>
        <w:tblStyle w:val="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0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61" w:type="dxa"/>
            <w:tcBorders>
              <w:tl2br w:val="nil"/>
              <w:tr2bl w:val="nil"/>
            </w:tcBorders>
            <w:vAlign w:val="top"/>
          </w:tcPr>
          <w:p>
            <w:pPr>
              <w:pStyle w:val="2"/>
              <w:rPr>
                <w:vertAlign w:val="baseline"/>
              </w:rPr>
            </w:pPr>
            <w:r>
              <w:drawing>
                <wp:inline distT="0" distB="0" distL="114300" distR="114300">
                  <wp:extent cx="3684905" cy="1952625"/>
                  <wp:effectExtent l="4445" t="4445" r="6350" b="5080"/>
                  <wp:docPr id="22" name="图表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61" w:type="dxa"/>
            <w:tcBorders>
              <w:tl2br w:val="nil"/>
              <w:tr2bl w:val="nil"/>
            </w:tcBorders>
            <w:vAlign w:val="top"/>
          </w:tcPr>
          <w:p>
            <w:pPr>
              <w:pStyle w:val="2"/>
              <w:rPr>
                <w:vertAlign w:val="baseline"/>
              </w:rPr>
            </w:pPr>
            <w:r>
              <w:drawing>
                <wp:anchor distT="0" distB="0" distL="114300" distR="114300" simplePos="0" relativeHeight="251662336" behindDoc="0" locked="0" layoutInCell="1" allowOverlap="1">
                  <wp:simplePos x="0" y="0"/>
                  <wp:positionH relativeFrom="column">
                    <wp:posOffset>522605</wp:posOffset>
                  </wp:positionH>
                  <wp:positionV relativeFrom="page">
                    <wp:posOffset>62230</wp:posOffset>
                  </wp:positionV>
                  <wp:extent cx="3670935" cy="2113280"/>
                  <wp:effectExtent l="4445" t="4445" r="20320" b="15875"/>
                  <wp:wrapTopAndBottom/>
                  <wp:docPr id="23" name="图表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tc>
      </w:tr>
    </w:tbl>
    <w:p>
      <w:pPr>
        <w:snapToGrid w:val="0"/>
        <w:spacing w:line="520" w:lineRule="exact"/>
        <w:rPr>
          <w:rFonts w:hint="eastAsia" w:ascii="仿宋_GB2312" w:hAnsi="仿宋" w:eastAsia="仿宋_GB2312"/>
          <w:sz w:val="32"/>
          <w:szCs w:val="32"/>
          <w:highlight w:val="none"/>
        </w:rPr>
      </w:pPr>
      <w:r>
        <w:rPr>
          <w:rFonts w:hint="eastAsia" w:ascii="仿宋_GB2312" w:hAnsi="仿宋" w:eastAsia="仿宋_GB2312"/>
          <w:sz w:val="32"/>
          <w:szCs w:val="32"/>
        </w:rPr>
        <w:t>（2）收入支出与上年度对比情况及原因分析</w:t>
      </w:r>
    </w:p>
    <w:tbl>
      <w:tblPr>
        <w:tblStyle w:val="5"/>
        <w:tblpPr w:leftFromText="180" w:rightFromText="180" w:vertAnchor="text" w:horzAnchor="page" w:tblpX="2023" w:tblpY="320"/>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455"/>
        <w:gridCol w:w="1807"/>
        <w:gridCol w:w="1775"/>
        <w:gridCol w:w="1175"/>
        <w:gridCol w:w="20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4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w:t>
            </w:r>
          </w:p>
        </w:tc>
        <w:tc>
          <w:tcPr>
            <w:tcW w:w="1807" w:type="dxa"/>
            <w:tcBorders>
              <w:top w:val="single" w:color="000000" w:sz="4" w:space="0"/>
              <w:bottom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本年</w:t>
            </w:r>
          </w:p>
        </w:tc>
        <w:tc>
          <w:tcPr>
            <w:tcW w:w="17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上年</w:t>
            </w:r>
          </w:p>
        </w:tc>
        <w:tc>
          <w:tcPr>
            <w:tcW w:w="1175"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增减度</w:t>
            </w:r>
          </w:p>
        </w:tc>
        <w:tc>
          <w:tcPr>
            <w:tcW w:w="205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9" w:hRule="atLeast"/>
        </w:trPr>
        <w:tc>
          <w:tcPr>
            <w:tcW w:w="1455" w:type="dxa"/>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人员经费</w:t>
            </w:r>
          </w:p>
        </w:tc>
        <w:tc>
          <w:tcPr>
            <w:tcW w:w="1807" w:type="dxa"/>
            <w:tcBorders>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kern w:val="0"/>
                <w:sz w:val="24"/>
                <w:szCs w:val="24"/>
                <w:u w:val="none"/>
                <w:lang w:val="en-US" w:eastAsia="zh-CN" w:bidi="ar"/>
              </w:rPr>
            </w:pPr>
            <w:r>
              <w:rPr>
                <w:rFonts w:hint="default" w:ascii="Times New Roman" w:hAnsi="Times New Roman" w:eastAsia="Helvetica" w:cs="Times New Roman"/>
                <w:b w:val="0"/>
                <w:bCs w:val="0"/>
                <w:i w:val="0"/>
                <w:iCs w:val="0"/>
                <w:caps w:val="0"/>
                <w:color w:val="000000"/>
                <w:spacing w:val="0"/>
                <w:sz w:val="24"/>
                <w:szCs w:val="24"/>
                <w:shd w:val="clear" w:fill="F4F7FA"/>
              </w:rPr>
              <w:t>1,149,899.57</w:t>
            </w:r>
          </w:p>
        </w:tc>
        <w:tc>
          <w:tcPr>
            <w:tcW w:w="1775" w:type="dxa"/>
            <w:tcBorders>
              <w:bottom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kern w:val="0"/>
                <w:sz w:val="24"/>
                <w:szCs w:val="24"/>
                <w:u w:val="none"/>
                <w:lang w:val="en-US" w:eastAsia="zh-CN" w:bidi="ar"/>
              </w:rPr>
            </w:pPr>
            <w:r>
              <w:rPr>
                <w:rFonts w:hint="default" w:ascii="Times New Roman" w:hAnsi="Times New Roman" w:eastAsia="宋体" w:cs="Times New Roman"/>
                <w:b w:val="0"/>
                <w:bCs w:val="0"/>
                <w:i w:val="0"/>
                <w:iCs w:val="0"/>
                <w:color w:val="000000"/>
                <w:kern w:val="0"/>
                <w:sz w:val="24"/>
                <w:szCs w:val="24"/>
                <w:u w:val="none"/>
                <w:lang w:val="en-US" w:eastAsia="zh-CN" w:bidi="ar"/>
              </w:rPr>
              <w:t>1312873.56</w:t>
            </w:r>
          </w:p>
        </w:tc>
        <w:tc>
          <w:tcPr>
            <w:tcW w:w="1175" w:type="dxa"/>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kern w:val="2"/>
                <w:sz w:val="24"/>
                <w:szCs w:val="24"/>
                <w:u w:val="none"/>
                <w:lang w:val="en-US" w:eastAsia="zh-CN" w:bidi="ar-SA"/>
              </w:rPr>
            </w:pPr>
            <w:r>
              <w:rPr>
                <w:rFonts w:hint="default" w:ascii="Times New Roman" w:hAnsi="Times New Roman" w:eastAsia="宋体" w:cs="Times New Roman"/>
                <w:b w:val="0"/>
                <w:bCs w:val="0"/>
                <w:i w:val="0"/>
                <w:iCs w:val="0"/>
                <w:color w:val="000000"/>
                <w:kern w:val="2"/>
                <w:sz w:val="24"/>
                <w:szCs w:val="24"/>
                <w:u w:val="none"/>
                <w:lang w:val="en-US" w:eastAsia="zh-CN" w:bidi="ar-SA"/>
              </w:rPr>
              <w:t>-12.41</w:t>
            </w:r>
          </w:p>
        </w:tc>
        <w:tc>
          <w:tcPr>
            <w:tcW w:w="2050" w:type="dxa"/>
            <w:tcBorders>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eastAsia="zh-CN"/>
              </w:rPr>
            </w:pPr>
            <w:r>
              <w:rPr>
                <w:rFonts w:hint="eastAsia" w:ascii="宋体" w:hAnsi="宋体" w:eastAsia="宋体" w:cs="宋体"/>
                <w:i w:val="0"/>
                <w:iCs w:val="0"/>
                <w:color w:val="000000"/>
                <w:kern w:val="0"/>
                <w:sz w:val="22"/>
                <w:szCs w:val="22"/>
                <w:u w:val="none"/>
                <w:lang w:val="en-US" w:eastAsia="zh-CN" w:bidi="ar"/>
              </w:rPr>
              <w:t>本年度审计计划任务比上年度减少20%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54" w:hRule="atLeast"/>
        </w:trPr>
        <w:tc>
          <w:tcPr>
            <w:tcW w:w="1455" w:type="dxa"/>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公用经费</w:t>
            </w:r>
          </w:p>
        </w:tc>
        <w:tc>
          <w:tcPr>
            <w:tcW w:w="1807" w:type="dxa"/>
            <w:tcBorders>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kern w:val="0"/>
                <w:sz w:val="24"/>
                <w:szCs w:val="24"/>
                <w:u w:val="none"/>
                <w:lang w:val="en-US" w:eastAsia="zh-CN" w:bidi="ar"/>
              </w:rPr>
            </w:pPr>
            <w:r>
              <w:rPr>
                <w:rFonts w:hint="default" w:ascii="Times New Roman" w:hAnsi="Times New Roman" w:eastAsia="宋体" w:cs="Times New Roman"/>
                <w:b w:val="0"/>
                <w:bCs w:val="0"/>
                <w:i w:val="0"/>
                <w:iCs w:val="0"/>
                <w:color w:val="000000"/>
                <w:kern w:val="2"/>
                <w:sz w:val="24"/>
                <w:szCs w:val="24"/>
                <w:u w:val="none"/>
                <w:lang w:val="en-US" w:eastAsia="zh-CN" w:bidi="ar-SA"/>
              </w:rPr>
              <w:t>289,307.26</w:t>
            </w:r>
            <w:r>
              <w:rPr>
                <w:rFonts w:hint="default" w:ascii="Times New Roman" w:hAnsi="Times New Roman" w:eastAsia="宋体" w:cs="Times New Roman"/>
                <w:b w:val="0"/>
                <w:bCs w:val="0"/>
                <w:i w:val="0"/>
                <w:iCs w:val="0"/>
                <w:color w:val="000000"/>
                <w:kern w:val="2"/>
                <w:sz w:val="24"/>
                <w:szCs w:val="24"/>
                <w:u w:val="none"/>
                <w:lang w:val="en-US" w:eastAsia="zh-CN" w:bidi="ar-SA"/>
              </w:rPr>
              <w:tab/>
            </w:r>
          </w:p>
        </w:tc>
        <w:tc>
          <w:tcPr>
            <w:tcW w:w="1775" w:type="dxa"/>
            <w:tcBorders>
              <w:bottom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kern w:val="0"/>
                <w:sz w:val="24"/>
                <w:szCs w:val="24"/>
                <w:u w:val="none"/>
                <w:lang w:val="en-US" w:eastAsia="zh-CN" w:bidi="ar"/>
              </w:rPr>
            </w:pPr>
            <w:r>
              <w:rPr>
                <w:rFonts w:hint="default" w:ascii="Times New Roman" w:hAnsi="Times New Roman" w:eastAsia="宋体" w:cs="Times New Roman"/>
                <w:b w:val="0"/>
                <w:bCs w:val="0"/>
                <w:i w:val="0"/>
                <w:iCs w:val="0"/>
                <w:color w:val="000000"/>
                <w:kern w:val="0"/>
                <w:sz w:val="24"/>
                <w:szCs w:val="24"/>
                <w:u w:val="none"/>
                <w:lang w:val="en-US" w:eastAsia="zh-CN" w:bidi="ar"/>
              </w:rPr>
              <w:t>58543.47</w:t>
            </w:r>
          </w:p>
        </w:tc>
        <w:tc>
          <w:tcPr>
            <w:tcW w:w="1175" w:type="dxa"/>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2"/>
                <w:sz w:val="24"/>
                <w:szCs w:val="24"/>
                <w:u w:val="none"/>
                <w:lang w:val="en-US" w:eastAsia="zh-CN" w:bidi="ar-SA"/>
              </w:rPr>
            </w:pPr>
            <w:r>
              <w:rPr>
                <w:rFonts w:hint="eastAsia" w:ascii="Times New Roman" w:hAnsi="Times New Roman" w:eastAsia="宋体" w:cs="Times New Roman"/>
                <w:b w:val="0"/>
                <w:bCs w:val="0"/>
                <w:i w:val="0"/>
                <w:iCs w:val="0"/>
                <w:color w:val="000000"/>
                <w:kern w:val="2"/>
                <w:sz w:val="24"/>
                <w:szCs w:val="24"/>
                <w:u w:val="none"/>
                <w:lang w:val="en-US" w:eastAsia="zh-CN" w:bidi="ar-SA"/>
              </w:rPr>
              <w:t>394.18</w:t>
            </w:r>
          </w:p>
        </w:tc>
        <w:tc>
          <w:tcPr>
            <w:tcW w:w="2050" w:type="dxa"/>
            <w:tcBorders>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本年度调进3人，本级业务量增加30%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trPr>
        <w:tc>
          <w:tcPr>
            <w:tcW w:w="1455" w:type="dxa"/>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项目支出</w:t>
            </w:r>
          </w:p>
        </w:tc>
        <w:tc>
          <w:tcPr>
            <w:tcW w:w="1807" w:type="dxa"/>
            <w:tcBorders>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kern w:val="0"/>
                <w:sz w:val="24"/>
                <w:szCs w:val="24"/>
                <w:u w:val="none"/>
                <w:lang w:val="en-US" w:eastAsia="zh-CN" w:bidi="ar"/>
              </w:rPr>
            </w:pPr>
            <w:r>
              <w:rPr>
                <w:rFonts w:hint="default" w:ascii="Times New Roman" w:hAnsi="Times New Roman" w:eastAsia="宋体" w:cs="Times New Roman"/>
                <w:b w:val="0"/>
                <w:bCs w:val="0"/>
                <w:i w:val="0"/>
                <w:iCs w:val="0"/>
                <w:color w:val="000000"/>
                <w:kern w:val="2"/>
                <w:sz w:val="24"/>
                <w:szCs w:val="24"/>
                <w:u w:val="none"/>
                <w:lang w:val="en-US" w:eastAsia="zh-CN" w:bidi="ar-SA"/>
              </w:rPr>
              <w:t>10,312.00</w:t>
            </w:r>
          </w:p>
        </w:tc>
        <w:tc>
          <w:tcPr>
            <w:tcW w:w="1775" w:type="dxa"/>
            <w:tcBorders>
              <w:bottom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kern w:val="0"/>
                <w:sz w:val="24"/>
                <w:szCs w:val="24"/>
                <w:u w:val="none"/>
                <w:lang w:val="en-US" w:eastAsia="zh-CN" w:bidi="ar"/>
              </w:rPr>
            </w:pPr>
            <w:r>
              <w:rPr>
                <w:rFonts w:hint="default" w:ascii="Times New Roman" w:hAnsi="Times New Roman" w:eastAsia="宋体" w:cs="Times New Roman"/>
                <w:b w:val="0"/>
                <w:bCs w:val="0"/>
                <w:i w:val="0"/>
                <w:iCs w:val="0"/>
                <w:color w:val="000000"/>
                <w:kern w:val="0"/>
                <w:sz w:val="24"/>
                <w:szCs w:val="24"/>
                <w:u w:val="none"/>
                <w:lang w:val="en-US" w:eastAsia="zh-CN" w:bidi="ar"/>
              </w:rPr>
              <w:t>40172.00</w:t>
            </w:r>
          </w:p>
        </w:tc>
        <w:tc>
          <w:tcPr>
            <w:tcW w:w="1175" w:type="dxa"/>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2"/>
                <w:sz w:val="24"/>
                <w:szCs w:val="24"/>
                <w:u w:val="none"/>
                <w:lang w:val="en-US" w:eastAsia="zh-CN" w:bidi="ar-SA"/>
              </w:rPr>
            </w:pPr>
            <w:r>
              <w:rPr>
                <w:rFonts w:hint="eastAsia" w:ascii="Times New Roman" w:hAnsi="Times New Roman" w:eastAsia="宋体" w:cs="Times New Roman"/>
                <w:b w:val="0"/>
                <w:bCs w:val="0"/>
                <w:i w:val="0"/>
                <w:iCs w:val="0"/>
                <w:color w:val="000000"/>
                <w:kern w:val="2"/>
                <w:sz w:val="24"/>
                <w:szCs w:val="24"/>
                <w:u w:val="none"/>
                <w:lang w:val="en-US" w:eastAsia="zh-CN" w:bidi="ar-SA"/>
              </w:rPr>
              <w:t>-74.33</w:t>
            </w:r>
          </w:p>
        </w:tc>
        <w:tc>
          <w:tcPr>
            <w:tcW w:w="2050" w:type="dxa"/>
            <w:tcBorders>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本年度审计计划任务比上年度减少20%</w:t>
            </w:r>
          </w:p>
        </w:tc>
      </w:tr>
    </w:tbl>
    <w:p>
      <w:pPr>
        <w:numPr>
          <w:ilvl w:val="0"/>
          <w:numId w:val="0"/>
        </w:numPr>
        <w:tabs>
          <w:tab w:val="left" w:pos="7303"/>
        </w:tabs>
        <w:snapToGrid w:val="0"/>
        <w:spacing w:line="520" w:lineRule="exact"/>
        <w:rPr>
          <w:rFonts w:hint="eastAsia" w:ascii="仿宋_GB2312" w:hAnsi="仿宋" w:eastAsia="仿宋_GB2312"/>
          <w:sz w:val="32"/>
          <w:szCs w:val="32"/>
          <w:highlight w:val="none"/>
          <w:lang w:eastAsia="zh-CN"/>
        </w:rPr>
      </w:pPr>
    </w:p>
    <w:p>
      <w:pPr>
        <w:pStyle w:val="2"/>
        <w:numPr>
          <w:ilvl w:val="0"/>
          <w:numId w:val="0"/>
        </w:numPr>
        <w:ind w:leftChars="400"/>
        <w:rPr>
          <w:rFonts w:hint="eastAsia"/>
        </w:rPr>
      </w:pPr>
      <w:r>
        <w:drawing>
          <wp:inline distT="0" distB="0" distL="114300" distR="114300">
            <wp:extent cx="4572000" cy="2743200"/>
            <wp:effectExtent l="4445" t="4445" r="14605" b="14605"/>
            <wp:docPr id="25" name="图表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pPr>
        <w:snapToGrid w:val="0"/>
        <w:spacing w:line="520" w:lineRule="exact"/>
        <w:ind w:firstLine="643" w:firstLineChars="200"/>
        <w:rPr>
          <w:rFonts w:hint="eastAsia" w:ascii="仿宋_GB2312" w:hAnsi="仿宋" w:eastAsia="仿宋_GB2312"/>
          <w:b/>
          <w:sz w:val="32"/>
          <w:szCs w:val="32"/>
          <w:highlight w:val="none"/>
        </w:rPr>
      </w:pPr>
      <w:r>
        <w:rPr>
          <w:rFonts w:hint="eastAsia" w:ascii="仿宋_GB2312" w:hAnsi="仿宋" w:eastAsia="仿宋_GB2312"/>
          <w:b/>
          <w:sz w:val="32"/>
          <w:szCs w:val="32"/>
          <w:highlight w:val="none"/>
        </w:rPr>
        <w:t>3．支出按经济分类科目分析。</w:t>
      </w:r>
    </w:p>
    <w:p>
      <w:pPr>
        <w:snapToGrid w:val="0"/>
        <w:spacing w:line="520" w:lineRule="exact"/>
        <w:ind w:firstLine="640" w:firstLineChars="200"/>
        <w:rPr>
          <w:rFonts w:hint="eastAsia" w:ascii="仿宋_GB2312" w:hAnsi="仿宋" w:eastAsia="仿宋_GB2312" w:cs="仿宋"/>
          <w:sz w:val="32"/>
          <w:szCs w:val="32"/>
          <w:highlight w:val="none"/>
        </w:rPr>
      </w:pPr>
      <w:r>
        <w:rPr>
          <w:rFonts w:hint="eastAsia" w:ascii="仿宋_GB2312" w:hAnsi="仿宋" w:eastAsia="仿宋_GB2312"/>
          <w:sz w:val="32"/>
          <w:szCs w:val="32"/>
          <w:highlight w:val="none"/>
        </w:rPr>
        <w:t>（1）“三公”经费支出情况：可进行上下年对比、预决算对比。</w:t>
      </w:r>
      <w:r>
        <w:rPr>
          <w:rFonts w:hint="eastAsia" w:ascii="仿宋_GB2312" w:hAnsi="仿宋" w:eastAsia="仿宋_GB2312" w:cs="仿宋"/>
          <w:color w:val="000000"/>
          <w:sz w:val="32"/>
          <w:szCs w:val="32"/>
          <w:highlight w:val="none"/>
        </w:rPr>
        <w:t>分析“三公”经费实物量情况，例如公务用车购置及保有量、因公出国（</w:t>
      </w:r>
      <w:r>
        <w:rPr>
          <w:rFonts w:hint="eastAsia" w:ascii="仿宋_GB2312" w:hAnsi="仿宋" w:eastAsia="仿宋_GB2312" w:cs="仿宋"/>
          <w:sz w:val="32"/>
          <w:szCs w:val="32"/>
          <w:highlight w:val="none"/>
        </w:rPr>
        <w:t>境）团组数及人数和公务接待批次及人数等情况与分析。</w:t>
      </w:r>
    </w:p>
    <w:tbl>
      <w:tblPr>
        <w:tblStyle w:val="5"/>
        <w:tblW w:w="0" w:type="auto"/>
        <w:tblInd w:w="0" w:type="dxa"/>
        <w:tblLayout w:type="fixed"/>
        <w:tblCellMar>
          <w:top w:w="0" w:type="dxa"/>
          <w:left w:w="0" w:type="dxa"/>
          <w:bottom w:w="0" w:type="dxa"/>
          <w:right w:w="0" w:type="dxa"/>
        </w:tblCellMar>
      </w:tblPr>
      <w:tblGrid>
        <w:gridCol w:w="2055"/>
        <w:gridCol w:w="1785"/>
        <w:gridCol w:w="1785"/>
        <w:gridCol w:w="1545"/>
        <w:gridCol w:w="1515"/>
      </w:tblGrid>
      <w:tr>
        <w:tblPrEx>
          <w:tblCellMar>
            <w:top w:w="0" w:type="dxa"/>
            <w:left w:w="0" w:type="dxa"/>
            <w:bottom w:w="0" w:type="dxa"/>
            <w:right w:w="0" w:type="dxa"/>
          </w:tblCellMar>
        </w:tblPrEx>
        <w:trPr>
          <w:trHeight w:val="285" w:hRule="atLeast"/>
        </w:trPr>
        <w:tc>
          <w:tcPr>
            <w:tcW w:w="20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项目</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本年度</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上年度</w:t>
            </w:r>
          </w:p>
        </w:tc>
        <w:tc>
          <w:tcPr>
            <w:tcW w:w="15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比上年增减</w:t>
            </w:r>
          </w:p>
        </w:tc>
        <w:tc>
          <w:tcPr>
            <w:tcW w:w="15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增减率%</w:t>
            </w:r>
          </w:p>
        </w:tc>
      </w:tr>
      <w:tr>
        <w:tblPrEx>
          <w:tblCellMar>
            <w:top w:w="0" w:type="dxa"/>
            <w:left w:w="0" w:type="dxa"/>
            <w:bottom w:w="0" w:type="dxa"/>
            <w:right w:w="0" w:type="dxa"/>
          </w:tblCellMar>
        </w:tblPrEx>
        <w:trPr>
          <w:trHeight w:val="570" w:hRule="atLeast"/>
        </w:trPr>
        <w:tc>
          <w:tcPr>
            <w:tcW w:w="20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公务用车运行维护费</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lang w:val="en-US" w:eastAsia="zh-CN"/>
              </w:rPr>
            </w:pPr>
            <w:r>
              <w:rPr>
                <w:rFonts w:hint="eastAsia" w:ascii="宋体" w:hAnsi="宋体" w:eastAsia="宋体" w:cs="宋体"/>
                <w:i w:val="0"/>
                <w:color w:val="auto"/>
                <w:kern w:val="0"/>
                <w:sz w:val="24"/>
                <w:szCs w:val="24"/>
                <w:u w:val="none"/>
                <w:lang w:val="en-US" w:eastAsia="zh-CN" w:bidi="ar"/>
              </w:rPr>
              <w:t>3,943.82</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lang w:val="en-US" w:eastAsia="zh-CN"/>
              </w:rPr>
            </w:pPr>
            <w:r>
              <w:rPr>
                <w:rFonts w:hint="eastAsia" w:ascii="宋体" w:hAnsi="宋体" w:eastAsia="宋体" w:cs="宋体"/>
                <w:i w:val="0"/>
                <w:color w:val="auto"/>
                <w:sz w:val="24"/>
                <w:szCs w:val="24"/>
                <w:u w:val="none"/>
                <w:lang w:val="en-US" w:eastAsia="zh-CN"/>
              </w:rPr>
              <w:t>10,277.03</w:t>
            </w:r>
          </w:p>
        </w:tc>
        <w:tc>
          <w:tcPr>
            <w:tcW w:w="15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-6,333.21</w:t>
            </w:r>
          </w:p>
        </w:tc>
        <w:tc>
          <w:tcPr>
            <w:tcW w:w="15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-61.62</w:t>
            </w:r>
          </w:p>
        </w:tc>
      </w:tr>
      <w:tr>
        <w:tblPrEx>
          <w:tblCellMar>
            <w:top w:w="0" w:type="dxa"/>
            <w:left w:w="0" w:type="dxa"/>
            <w:bottom w:w="0" w:type="dxa"/>
            <w:right w:w="0" w:type="dxa"/>
          </w:tblCellMar>
        </w:tblPrEx>
        <w:trPr>
          <w:trHeight w:val="285" w:hRule="atLeast"/>
        </w:trPr>
        <w:tc>
          <w:tcPr>
            <w:tcW w:w="20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公务接待费</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lang w:val="en-US" w:eastAsia="zh-CN"/>
              </w:rPr>
              <w:t>0</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lang w:val="en-US" w:eastAsia="zh-CN"/>
              </w:rPr>
              <w:t>0</w:t>
            </w:r>
          </w:p>
        </w:tc>
        <w:tc>
          <w:tcPr>
            <w:tcW w:w="15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lang w:val="en-US" w:eastAsia="zh-CN"/>
              </w:rPr>
              <w:t>0</w:t>
            </w:r>
          </w:p>
        </w:tc>
        <w:tc>
          <w:tcPr>
            <w:tcW w:w="15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lang w:val="en-US" w:eastAsia="zh-CN"/>
              </w:rPr>
              <w:t>0.00</w:t>
            </w:r>
          </w:p>
        </w:tc>
      </w:tr>
    </w:tbl>
    <w:p>
      <w:pPr>
        <w:pStyle w:val="2"/>
        <w:ind w:left="0" w:leftChars="0" w:firstLine="640" w:firstLineChars="200"/>
        <w:rPr>
          <w:rFonts w:hint="eastAsia"/>
        </w:rPr>
      </w:pPr>
      <w:r>
        <w:rPr>
          <w:rFonts w:hint="eastAsia" w:ascii="仿宋_GB2312" w:hAnsi="仿宋" w:eastAsia="仿宋_GB2312" w:cs="仿宋"/>
          <w:color w:val="000000"/>
          <w:sz w:val="32"/>
          <w:szCs w:val="32"/>
          <w:lang w:val="en-US" w:eastAsia="zh-CN"/>
        </w:rPr>
        <w:t>公务用车运行维护费减少原因为：本单位无公务车辆，本年第一季度所产生的油料费在本局核算的，第二至四季度油料费统一在政府后勤核算</w:t>
      </w:r>
    </w:p>
    <w:p>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rPr>
        <w:t>（2）会议费支出情况：</w:t>
      </w:r>
      <w:r>
        <w:rPr>
          <w:rFonts w:hint="eastAsia" w:ascii="仿宋_GB2312" w:hAnsi="仿宋" w:eastAsia="仿宋_GB2312"/>
          <w:sz w:val="32"/>
          <w:szCs w:val="32"/>
          <w:lang w:eastAsia="zh-CN"/>
        </w:rPr>
        <w:t>无</w:t>
      </w:r>
    </w:p>
    <w:p>
      <w:pPr>
        <w:snapToGrid w:val="0"/>
        <w:spacing w:line="52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rPr>
        <w:t>（3）培训费支出情况：</w:t>
      </w:r>
      <w:r>
        <w:rPr>
          <w:rFonts w:hint="eastAsia" w:ascii="仿宋_GB2312" w:hAnsi="仿宋" w:eastAsia="仿宋_GB2312"/>
          <w:sz w:val="32"/>
          <w:szCs w:val="32"/>
          <w:lang w:eastAsia="zh-CN"/>
        </w:rPr>
        <w:t>无</w:t>
      </w:r>
    </w:p>
    <w:p>
      <w:pPr>
        <w:snapToGrid w:val="0"/>
        <w:spacing w:line="52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rPr>
        <w:t>（4）其他对单位影响较大的支出情况</w:t>
      </w:r>
      <w:r>
        <w:rPr>
          <w:rFonts w:hint="eastAsia" w:ascii="仿宋_GB2312" w:hAnsi="仿宋" w:eastAsia="仿宋_GB2312"/>
          <w:sz w:val="32"/>
          <w:szCs w:val="32"/>
          <w:lang w:eastAsia="zh-CN"/>
        </w:rPr>
        <w:t>：无</w:t>
      </w:r>
    </w:p>
    <w:p>
      <w:pPr>
        <w:snapToGrid w:val="0"/>
        <w:spacing w:line="52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rPr>
        <w:t>（5）重点经济分类支出中存在的问题及改进措施</w:t>
      </w:r>
      <w:r>
        <w:rPr>
          <w:rFonts w:hint="eastAsia" w:ascii="仿宋_GB2312" w:hAnsi="仿宋" w:eastAsia="仿宋_GB2312"/>
          <w:sz w:val="32"/>
          <w:szCs w:val="32"/>
          <w:lang w:eastAsia="zh-CN"/>
        </w:rPr>
        <w:t>：无</w:t>
      </w:r>
    </w:p>
    <w:p>
      <w:pPr>
        <w:keepNext w:val="0"/>
        <w:keepLines w:val="0"/>
        <w:pageBreakBefore w:val="0"/>
        <w:widowControl w:val="0"/>
        <w:numPr>
          <w:ilvl w:val="0"/>
          <w:numId w:val="2"/>
        </w:numPr>
        <w:tabs>
          <w:tab w:val="left" w:pos="312"/>
          <w:tab w:val="clear" w:pos="0"/>
        </w:tabs>
        <w:kinsoku/>
        <w:wordWrap/>
        <w:overflowPunct/>
        <w:topLinePunct w:val="0"/>
        <w:autoSpaceDE/>
        <w:autoSpaceDN/>
        <w:bidi w:val="0"/>
        <w:adjustRightInd/>
        <w:snapToGrid w:val="0"/>
        <w:spacing w:line="520" w:lineRule="exact"/>
        <w:ind w:left="0" w:leftChars="0" w:firstLine="643" w:firstLineChars="200"/>
        <w:textAlignment w:val="auto"/>
        <w:rPr>
          <w:rFonts w:hint="default" w:ascii="仿宋_GB2312" w:hAnsi="仿宋" w:eastAsia="仿宋_GB2312"/>
          <w:b/>
          <w:bCs/>
          <w:sz w:val="32"/>
          <w:szCs w:val="32"/>
          <w:highlight w:val="none"/>
          <w:lang w:val="en-US" w:eastAsia="zh-CN"/>
        </w:rPr>
      </w:pPr>
      <w:r>
        <w:rPr>
          <w:rFonts w:hint="eastAsia" w:ascii="仿宋_GB2312" w:hAnsi="仿宋" w:eastAsia="仿宋_GB2312"/>
          <w:b/>
          <w:bCs/>
          <w:sz w:val="32"/>
          <w:szCs w:val="32"/>
          <w:highlight w:val="none"/>
          <w:lang w:val="en-US" w:eastAsia="zh-CN"/>
        </w:rPr>
        <w:t>支出按功能分类科目分析。</w:t>
      </w:r>
    </w:p>
    <w:p>
      <w:pPr>
        <w:snapToGrid w:val="0"/>
        <w:spacing w:line="520" w:lineRule="exact"/>
        <w:ind w:firstLine="420" w:firstLineChars="200"/>
        <w:rPr>
          <w:rFonts w:hint="eastAsia" w:ascii="仿宋_GB2312" w:hAnsi="仿宋" w:eastAsia="仿宋_GB2312"/>
          <w:b/>
          <w:sz w:val="32"/>
          <w:szCs w:val="32"/>
          <w:highlight w:val="none"/>
          <w:lang w:val="en-US" w:eastAsia="zh-CN"/>
        </w:rPr>
      </w:pPr>
      <w:r>
        <w:drawing>
          <wp:anchor distT="0" distB="0" distL="114300" distR="114300" simplePos="0" relativeHeight="251663360" behindDoc="0" locked="0" layoutInCell="1" allowOverlap="1">
            <wp:simplePos x="0" y="0"/>
            <wp:positionH relativeFrom="column">
              <wp:posOffset>344805</wp:posOffset>
            </wp:positionH>
            <wp:positionV relativeFrom="paragraph">
              <wp:posOffset>122555</wp:posOffset>
            </wp:positionV>
            <wp:extent cx="4572000" cy="2743200"/>
            <wp:effectExtent l="4445" t="4445" r="14605" b="14605"/>
            <wp:wrapSquare wrapText="bothSides"/>
            <wp:docPr id="29" name="图表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p>
    <w:p>
      <w:pPr>
        <w:snapToGrid w:val="0"/>
        <w:spacing w:line="520" w:lineRule="exact"/>
        <w:ind w:firstLine="643" w:firstLineChars="200"/>
        <w:rPr>
          <w:rFonts w:hint="eastAsia" w:ascii="仿宋_GB2312" w:hAnsi="仿宋" w:eastAsia="仿宋_GB2312"/>
          <w:b/>
          <w:sz w:val="32"/>
          <w:szCs w:val="32"/>
          <w:highlight w:val="none"/>
          <w:lang w:val="en-US" w:eastAsia="zh-CN"/>
        </w:rPr>
      </w:pPr>
    </w:p>
    <w:p>
      <w:pPr>
        <w:snapToGrid w:val="0"/>
        <w:spacing w:line="520" w:lineRule="exact"/>
        <w:ind w:firstLine="643" w:firstLineChars="200"/>
        <w:rPr>
          <w:rFonts w:hint="eastAsia" w:ascii="仿宋_GB2312" w:hAnsi="仿宋" w:eastAsia="仿宋_GB2312"/>
          <w:b/>
          <w:sz w:val="32"/>
          <w:szCs w:val="32"/>
          <w:highlight w:val="none"/>
          <w:lang w:val="en-US" w:eastAsia="zh-CN"/>
        </w:rPr>
      </w:pPr>
    </w:p>
    <w:p>
      <w:pPr>
        <w:snapToGrid w:val="0"/>
        <w:spacing w:line="520" w:lineRule="exact"/>
        <w:ind w:firstLine="643" w:firstLineChars="200"/>
        <w:rPr>
          <w:rFonts w:hint="eastAsia" w:ascii="仿宋_GB2312" w:hAnsi="仿宋" w:eastAsia="仿宋_GB2312"/>
          <w:b/>
          <w:sz w:val="32"/>
          <w:szCs w:val="32"/>
          <w:highlight w:val="none"/>
          <w:lang w:val="en-US" w:eastAsia="zh-CN"/>
        </w:rPr>
      </w:pPr>
    </w:p>
    <w:p>
      <w:pPr>
        <w:snapToGrid w:val="0"/>
        <w:spacing w:line="520" w:lineRule="exact"/>
        <w:ind w:firstLine="643" w:firstLineChars="200"/>
        <w:rPr>
          <w:rFonts w:hint="eastAsia" w:ascii="仿宋_GB2312" w:hAnsi="仿宋" w:eastAsia="仿宋_GB2312"/>
          <w:b/>
          <w:sz w:val="32"/>
          <w:szCs w:val="32"/>
          <w:highlight w:val="none"/>
          <w:lang w:val="en-US" w:eastAsia="zh-CN"/>
        </w:rPr>
      </w:pPr>
    </w:p>
    <w:p>
      <w:pPr>
        <w:snapToGrid w:val="0"/>
        <w:spacing w:line="520" w:lineRule="exact"/>
        <w:ind w:firstLine="643" w:firstLineChars="200"/>
        <w:rPr>
          <w:rFonts w:hint="eastAsia" w:ascii="仿宋_GB2312" w:hAnsi="仿宋" w:eastAsia="仿宋_GB2312"/>
          <w:b/>
          <w:sz w:val="32"/>
          <w:szCs w:val="32"/>
          <w:highlight w:val="none"/>
          <w:lang w:val="en-US" w:eastAsia="zh-CN"/>
        </w:rPr>
      </w:pPr>
    </w:p>
    <w:p>
      <w:pPr>
        <w:snapToGrid w:val="0"/>
        <w:spacing w:line="520" w:lineRule="exact"/>
        <w:ind w:firstLine="643" w:firstLineChars="200"/>
        <w:rPr>
          <w:rFonts w:hint="eastAsia" w:ascii="仿宋_GB2312" w:hAnsi="仿宋" w:eastAsia="仿宋_GB2312"/>
          <w:b/>
          <w:sz w:val="32"/>
          <w:szCs w:val="32"/>
          <w:highlight w:val="none"/>
          <w:lang w:val="en-US" w:eastAsia="zh-CN"/>
        </w:rPr>
      </w:pPr>
    </w:p>
    <w:p>
      <w:pPr>
        <w:snapToGrid w:val="0"/>
        <w:spacing w:line="520" w:lineRule="exact"/>
        <w:ind w:firstLine="643" w:firstLineChars="200"/>
        <w:rPr>
          <w:rFonts w:hint="eastAsia" w:ascii="仿宋_GB2312" w:hAnsi="仿宋" w:eastAsia="仿宋_GB2312"/>
          <w:b/>
          <w:sz w:val="32"/>
          <w:szCs w:val="32"/>
          <w:highlight w:val="none"/>
          <w:lang w:val="en-US" w:eastAsia="zh-CN"/>
        </w:rPr>
      </w:pPr>
    </w:p>
    <w:p>
      <w:pPr>
        <w:snapToGrid w:val="0"/>
        <w:spacing w:line="520" w:lineRule="exact"/>
        <w:ind w:firstLine="643" w:firstLineChars="200"/>
        <w:rPr>
          <w:rFonts w:hint="eastAsia" w:ascii="仿宋_GB2312" w:hAnsi="仿宋" w:eastAsia="仿宋_GB2312"/>
          <w:b/>
          <w:sz w:val="32"/>
          <w:szCs w:val="32"/>
          <w:highlight w:val="none"/>
          <w:lang w:val="en-US" w:eastAsia="zh-CN"/>
        </w:rPr>
      </w:pPr>
    </w:p>
    <w:p>
      <w:pPr>
        <w:snapToGrid w:val="0"/>
        <w:spacing w:line="520" w:lineRule="exact"/>
        <w:ind w:firstLine="643" w:firstLineChars="200"/>
        <w:rPr>
          <w:rFonts w:hint="eastAsia" w:ascii="仿宋_GB2312" w:hAnsi="仿宋" w:eastAsia="仿宋_GB2312"/>
          <w:b/>
          <w:sz w:val="32"/>
          <w:szCs w:val="32"/>
          <w:highlight w:val="none"/>
        </w:rPr>
      </w:pPr>
      <w:r>
        <w:rPr>
          <w:rFonts w:hint="eastAsia" w:ascii="仿宋_GB2312" w:hAnsi="仿宋" w:eastAsia="仿宋_GB2312"/>
          <w:b/>
          <w:sz w:val="32"/>
          <w:szCs w:val="32"/>
          <w:highlight w:val="none"/>
          <w:lang w:val="en-US" w:eastAsia="zh-CN"/>
        </w:rPr>
        <w:t>5</w:t>
      </w:r>
      <w:r>
        <w:rPr>
          <w:rFonts w:hint="eastAsia" w:ascii="仿宋_GB2312" w:hAnsi="仿宋" w:eastAsia="仿宋_GB2312"/>
          <w:b/>
          <w:sz w:val="32"/>
          <w:szCs w:val="32"/>
          <w:highlight w:val="none"/>
        </w:rPr>
        <w:t>.财政拨款收入、支出分析。</w:t>
      </w:r>
    </w:p>
    <w:tbl>
      <w:tblPr>
        <w:tblStyle w:val="5"/>
        <w:tblpPr w:leftFromText="180" w:rightFromText="180" w:vertAnchor="text" w:horzAnchor="page" w:tblpX="2340" w:tblpY="271"/>
        <w:tblOverlap w:val="never"/>
        <w:tblW w:w="0" w:type="auto"/>
        <w:tblInd w:w="0" w:type="dxa"/>
        <w:tblLayout w:type="fixed"/>
        <w:tblCellMar>
          <w:top w:w="0" w:type="dxa"/>
          <w:left w:w="0" w:type="dxa"/>
          <w:bottom w:w="0" w:type="dxa"/>
          <w:right w:w="0" w:type="dxa"/>
        </w:tblCellMar>
      </w:tblPr>
      <w:tblGrid>
        <w:gridCol w:w="2055"/>
        <w:gridCol w:w="2073"/>
        <w:gridCol w:w="2181"/>
      </w:tblGrid>
      <w:tr>
        <w:tblPrEx>
          <w:tblCellMar>
            <w:top w:w="0" w:type="dxa"/>
            <w:left w:w="0" w:type="dxa"/>
            <w:bottom w:w="0" w:type="dxa"/>
            <w:right w:w="0" w:type="dxa"/>
          </w:tblCellMar>
        </w:tblPrEx>
        <w:trPr>
          <w:trHeight w:val="585" w:hRule="atLeast"/>
        </w:trPr>
        <w:tc>
          <w:tcPr>
            <w:tcW w:w="20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项目</w:t>
            </w:r>
          </w:p>
        </w:tc>
        <w:tc>
          <w:tcPr>
            <w:tcW w:w="2073"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财政拨款预算收入</w:t>
            </w:r>
          </w:p>
        </w:tc>
        <w:tc>
          <w:tcPr>
            <w:tcW w:w="2181"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财政拨款预算支出</w:t>
            </w:r>
          </w:p>
        </w:tc>
      </w:tr>
      <w:tr>
        <w:tblPrEx>
          <w:tblCellMar>
            <w:top w:w="0" w:type="dxa"/>
            <w:left w:w="0" w:type="dxa"/>
            <w:bottom w:w="0" w:type="dxa"/>
            <w:right w:w="0" w:type="dxa"/>
          </w:tblCellMar>
        </w:tblPrEx>
        <w:trPr>
          <w:trHeight w:val="300" w:hRule="atLeast"/>
        </w:trPr>
        <w:tc>
          <w:tcPr>
            <w:tcW w:w="2055"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一般公共服务支出</w:t>
            </w:r>
          </w:p>
        </w:tc>
        <w:tc>
          <w:tcPr>
            <w:tcW w:w="207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default" w:ascii="Times New Roman" w:hAnsi="Times New Roman" w:eastAsia="Helvetica" w:cs="Times New Roman"/>
                <w:b w:val="0"/>
                <w:bCs w:val="0"/>
                <w:i w:val="0"/>
                <w:iCs w:val="0"/>
                <w:caps w:val="0"/>
                <w:color w:val="000000"/>
                <w:spacing w:val="0"/>
                <w:sz w:val="28"/>
                <w:szCs w:val="28"/>
                <w:shd w:val="clear" w:fill="F4F7FA"/>
              </w:rPr>
              <w:t>1,149,899.57</w:t>
            </w:r>
          </w:p>
        </w:tc>
        <w:tc>
          <w:tcPr>
            <w:tcW w:w="218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default" w:ascii="Times New Roman" w:hAnsi="Times New Roman" w:eastAsia="Helvetica" w:cs="Times New Roman"/>
                <w:b w:val="0"/>
                <w:bCs w:val="0"/>
                <w:i w:val="0"/>
                <w:iCs w:val="0"/>
                <w:caps w:val="0"/>
                <w:color w:val="000000"/>
                <w:spacing w:val="0"/>
                <w:sz w:val="28"/>
                <w:szCs w:val="28"/>
                <w:shd w:val="clear" w:fill="F4F7FA"/>
              </w:rPr>
              <w:t>1,149,899.57</w:t>
            </w:r>
          </w:p>
        </w:tc>
      </w:tr>
      <w:tr>
        <w:tblPrEx>
          <w:tblCellMar>
            <w:top w:w="0" w:type="dxa"/>
            <w:left w:w="0" w:type="dxa"/>
            <w:bottom w:w="0" w:type="dxa"/>
            <w:right w:w="0" w:type="dxa"/>
          </w:tblCellMar>
        </w:tblPrEx>
        <w:trPr>
          <w:trHeight w:val="300" w:hRule="atLeast"/>
        </w:trPr>
        <w:tc>
          <w:tcPr>
            <w:tcW w:w="2055"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基本支出</w:t>
            </w:r>
          </w:p>
        </w:tc>
        <w:tc>
          <w:tcPr>
            <w:tcW w:w="207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Helvetica" w:cs="Times New Roman"/>
                <w:b w:val="0"/>
                <w:bCs w:val="0"/>
                <w:i w:val="0"/>
                <w:iCs w:val="0"/>
                <w:caps w:val="0"/>
                <w:color w:val="000000"/>
                <w:spacing w:val="0"/>
                <w:sz w:val="28"/>
                <w:szCs w:val="28"/>
                <w:shd w:val="clear" w:fill="F4F7FA"/>
                <w:lang w:val="en-US" w:eastAsia="zh-CN"/>
              </w:rPr>
            </w:pPr>
            <w:r>
              <w:rPr>
                <w:rFonts w:hint="default" w:ascii="Times New Roman" w:hAnsi="Times New Roman" w:eastAsia="Helvetica" w:cs="Times New Roman"/>
                <w:b w:val="0"/>
                <w:bCs w:val="0"/>
                <w:i w:val="0"/>
                <w:iCs w:val="0"/>
                <w:caps w:val="0"/>
                <w:color w:val="000000"/>
                <w:spacing w:val="0"/>
                <w:sz w:val="28"/>
                <w:szCs w:val="28"/>
                <w:shd w:val="clear" w:fill="F4F7FA"/>
              </w:rPr>
              <w:t>1,439,206.83</w:t>
            </w:r>
          </w:p>
        </w:tc>
        <w:tc>
          <w:tcPr>
            <w:tcW w:w="218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Helvetica" w:cs="Times New Roman"/>
                <w:b w:val="0"/>
                <w:bCs w:val="0"/>
                <w:i w:val="0"/>
                <w:iCs w:val="0"/>
                <w:caps w:val="0"/>
                <w:color w:val="000000"/>
                <w:spacing w:val="0"/>
                <w:sz w:val="28"/>
                <w:szCs w:val="28"/>
                <w:shd w:val="clear" w:fill="F4F7FA"/>
                <w:lang w:val="en-US" w:eastAsia="zh-CN"/>
              </w:rPr>
            </w:pPr>
            <w:r>
              <w:rPr>
                <w:rFonts w:hint="default" w:ascii="Times New Roman" w:hAnsi="Times New Roman" w:eastAsia="Helvetica" w:cs="Times New Roman"/>
                <w:b w:val="0"/>
                <w:bCs w:val="0"/>
                <w:i w:val="0"/>
                <w:iCs w:val="0"/>
                <w:caps w:val="0"/>
                <w:color w:val="000000"/>
                <w:spacing w:val="0"/>
                <w:sz w:val="28"/>
                <w:szCs w:val="28"/>
                <w:shd w:val="clear" w:fill="F4F7FA"/>
              </w:rPr>
              <w:t>1,439,206.83</w:t>
            </w:r>
          </w:p>
        </w:tc>
      </w:tr>
      <w:tr>
        <w:tblPrEx>
          <w:tblCellMar>
            <w:top w:w="0" w:type="dxa"/>
            <w:left w:w="0" w:type="dxa"/>
            <w:bottom w:w="0" w:type="dxa"/>
            <w:right w:w="0" w:type="dxa"/>
          </w:tblCellMar>
        </w:tblPrEx>
        <w:trPr>
          <w:trHeight w:val="300" w:hRule="atLeast"/>
        </w:trPr>
        <w:tc>
          <w:tcPr>
            <w:tcW w:w="2055"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项目支出</w:t>
            </w:r>
          </w:p>
        </w:tc>
        <w:tc>
          <w:tcPr>
            <w:tcW w:w="207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default" w:ascii="Times New Roman" w:hAnsi="Times New Roman" w:eastAsia="宋体" w:cs="Times New Roman"/>
                <w:b w:val="0"/>
                <w:bCs w:val="0"/>
                <w:i w:val="0"/>
                <w:iCs w:val="0"/>
                <w:color w:val="000000"/>
                <w:kern w:val="2"/>
                <w:sz w:val="28"/>
                <w:szCs w:val="28"/>
                <w:u w:val="none"/>
                <w:lang w:val="en-US" w:eastAsia="zh-CN" w:bidi="ar-SA"/>
              </w:rPr>
              <w:t>10,312.00</w:t>
            </w:r>
          </w:p>
        </w:tc>
        <w:tc>
          <w:tcPr>
            <w:tcW w:w="21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default" w:ascii="Times New Roman" w:hAnsi="Times New Roman" w:eastAsia="宋体" w:cs="Times New Roman"/>
                <w:b w:val="0"/>
                <w:bCs w:val="0"/>
                <w:i w:val="0"/>
                <w:iCs w:val="0"/>
                <w:color w:val="000000"/>
                <w:kern w:val="2"/>
                <w:sz w:val="28"/>
                <w:szCs w:val="28"/>
                <w:u w:val="none"/>
                <w:lang w:val="en-US" w:eastAsia="zh-CN" w:bidi="ar-SA"/>
              </w:rPr>
              <w:t>10,312.00</w:t>
            </w:r>
          </w:p>
        </w:tc>
      </w:tr>
    </w:tbl>
    <w:p>
      <w:pPr>
        <w:snapToGrid w:val="0"/>
        <w:spacing w:line="520" w:lineRule="exact"/>
        <w:ind w:firstLine="643" w:firstLineChars="200"/>
        <w:rPr>
          <w:rFonts w:hint="eastAsia" w:ascii="仿宋_GB2312" w:hAnsi="仿宋" w:eastAsia="仿宋_GB2312"/>
          <w:b/>
          <w:sz w:val="32"/>
          <w:szCs w:val="32"/>
          <w:highlight w:val="none"/>
          <w:lang w:val="en-US" w:eastAsia="zh-CN"/>
        </w:rPr>
      </w:pPr>
    </w:p>
    <w:p>
      <w:pPr>
        <w:snapToGrid w:val="0"/>
        <w:spacing w:line="520" w:lineRule="exact"/>
        <w:ind w:firstLine="643" w:firstLineChars="200"/>
        <w:rPr>
          <w:rFonts w:hint="eastAsia" w:ascii="仿宋_GB2312" w:hAnsi="仿宋" w:eastAsia="仿宋_GB2312"/>
          <w:b/>
          <w:sz w:val="32"/>
          <w:szCs w:val="32"/>
          <w:highlight w:val="none"/>
          <w:lang w:val="en-US" w:eastAsia="zh-CN"/>
        </w:rPr>
      </w:pPr>
    </w:p>
    <w:p>
      <w:pPr>
        <w:snapToGrid w:val="0"/>
        <w:spacing w:line="520" w:lineRule="exact"/>
        <w:ind w:firstLine="643" w:firstLineChars="200"/>
        <w:rPr>
          <w:rFonts w:hint="eastAsia" w:ascii="仿宋_GB2312" w:hAnsi="仿宋" w:eastAsia="仿宋_GB2312"/>
          <w:b/>
          <w:sz w:val="32"/>
          <w:szCs w:val="32"/>
          <w:highlight w:val="none"/>
          <w:lang w:val="en-US" w:eastAsia="zh-CN"/>
        </w:rPr>
      </w:pPr>
    </w:p>
    <w:p>
      <w:pPr>
        <w:snapToGrid w:val="0"/>
        <w:spacing w:line="520" w:lineRule="exact"/>
        <w:ind w:firstLine="643" w:firstLineChars="200"/>
        <w:rPr>
          <w:rFonts w:hint="eastAsia" w:ascii="仿宋_GB2312" w:hAnsi="仿宋" w:eastAsia="仿宋_GB2312"/>
          <w:b/>
          <w:sz w:val="32"/>
          <w:szCs w:val="32"/>
          <w:highlight w:val="none"/>
          <w:lang w:val="en-US" w:eastAsia="zh-CN"/>
        </w:rPr>
      </w:pPr>
    </w:p>
    <w:p>
      <w:pPr>
        <w:snapToGrid w:val="0"/>
        <w:spacing w:line="520" w:lineRule="exact"/>
        <w:ind w:firstLine="643" w:firstLineChars="200"/>
        <w:rPr>
          <w:rFonts w:hint="eastAsia" w:ascii="仿宋_GB2312" w:hAnsi="仿宋" w:eastAsia="仿宋_GB2312"/>
          <w:b/>
          <w:sz w:val="32"/>
          <w:szCs w:val="32"/>
          <w:highlight w:val="none"/>
          <w:lang w:val="en-US" w:eastAsia="zh-CN"/>
        </w:rPr>
      </w:pPr>
    </w:p>
    <w:p>
      <w:pPr>
        <w:snapToGrid w:val="0"/>
        <w:spacing w:line="520" w:lineRule="exact"/>
        <w:ind w:firstLine="643" w:firstLineChars="200"/>
        <w:rPr>
          <w:rFonts w:hint="eastAsia" w:ascii="仿宋_GB2312" w:hAnsi="仿宋" w:eastAsia="仿宋_GB2312"/>
          <w:b/>
          <w:sz w:val="32"/>
          <w:szCs w:val="32"/>
          <w:highlight w:val="none"/>
          <w:lang w:val="en-US" w:eastAsia="zh-CN"/>
        </w:rPr>
      </w:pPr>
    </w:p>
    <w:p>
      <w:pPr>
        <w:snapToGrid w:val="0"/>
        <w:spacing w:line="520" w:lineRule="exact"/>
        <w:ind w:firstLine="643" w:firstLineChars="200"/>
        <w:rPr>
          <w:rFonts w:hint="eastAsia" w:ascii="仿宋_GB2312" w:hAnsi="仿宋" w:eastAsia="仿宋_GB2312"/>
          <w:b/>
          <w:sz w:val="32"/>
          <w:szCs w:val="32"/>
          <w:highlight w:val="none"/>
          <w:lang w:eastAsia="zh-CN"/>
        </w:rPr>
      </w:pPr>
      <w:r>
        <w:rPr>
          <w:rFonts w:hint="eastAsia" w:ascii="仿宋_GB2312" w:hAnsi="仿宋" w:eastAsia="仿宋_GB2312"/>
          <w:b/>
          <w:sz w:val="32"/>
          <w:szCs w:val="32"/>
          <w:highlight w:val="none"/>
          <w:lang w:val="en-US" w:eastAsia="zh-CN"/>
        </w:rPr>
        <w:t>6</w:t>
      </w:r>
      <w:r>
        <w:rPr>
          <w:rFonts w:hint="eastAsia" w:ascii="仿宋_GB2312" w:hAnsi="仿宋" w:eastAsia="仿宋_GB2312"/>
          <w:b/>
          <w:sz w:val="32"/>
          <w:szCs w:val="32"/>
          <w:highlight w:val="none"/>
        </w:rPr>
        <w:t>.非财政拨款收入、支出分析。</w:t>
      </w:r>
    </w:p>
    <w:p>
      <w:pPr>
        <w:snapToGrid w:val="0"/>
        <w:spacing w:line="520" w:lineRule="exact"/>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lang w:val="en-US" w:eastAsia="zh-CN"/>
        </w:rPr>
        <w:t>无。</w:t>
      </w:r>
    </w:p>
    <w:p>
      <w:pPr>
        <w:keepNext w:val="0"/>
        <w:keepLines w:val="0"/>
        <w:pageBreakBefore w:val="0"/>
        <w:widowControl w:val="0"/>
        <w:kinsoku/>
        <w:wordWrap/>
        <w:overflowPunct/>
        <w:topLinePunct w:val="0"/>
        <w:autoSpaceDE/>
        <w:autoSpaceDN/>
        <w:bidi w:val="0"/>
        <w:adjustRightInd/>
        <w:snapToGrid w:val="0"/>
        <w:spacing w:line="576" w:lineRule="exact"/>
        <w:ind w:firstLine="643" w:firstLineChars="200"/>
        <w:textAlignment w:val="auto"/>
        <w:outlineLvl w:val="0"/>
        <w:rPr>
          <w:rFonts w:hint="eastAsia" w:ascii="楷体_GB2312" w:hAnsi="仿宋" w:eastAsia="楷体_GB2312"/>
          <w:b/>
          <w:sz w:val="32"/>
          <w:szCs w:val="32"/>
          <w:highlight w:val="none"/>
        </w:rPr>
      </w:pPr>
      <w:r>
        <w:rPr>
          <w:rFonts w:hint="eastAsia" w:ascii="楷体_GB2312" w:hAnsi="仿宋" w:eastAsia="楷体_GB2312"/>
          <w:b/>
          <w:sz w:val="32"/>
          <w:szCs w:val="32"/>
          <w:highlight w:val="none"/>
        </w:rPr>
        <w:t>（三）年末结转和结余情况。</w:t>
      </w:r>
    </w:p>
    <w:p>
      <w:pPr>
        <w:keepNext w:val="0"/>
        <w:keepLines w:val="0"/>
        <w:pageBreakBefore w:val="0"/>
        <w:widowControl w:val="0"/>
        <w:kinsoku/>
        <w:wordWrap/>
        <w:overflowPunct/>
        <w:topLinePunct w:val="0"/>
        <w:autoSpaceDE/>
        <w:autoSpaceDN/>
        <w:bidi w:val="0"/>
        <w:adjustRightInd/>
        <w:snapToGrid w:val="0"/>
        <w:spacing w:line="576" w:lineRule="exact"/>
        <w:ind w:firstLine="640" w:firstLineChars="200"/>
        <w:textAlignment w:val="auto"/>
        <w:rPr>
          <w:rFonts w:hint="eastAsia" w:ascii="仿宋_GB2312" w:hAnsi="仿宋" w:eastAsia="仿宋_GB2312"/>
          <w:sz w:val="32"/>
          <w:szCs w:val="32"/>
          <w:highlight w:val="none"/>
          <w:lang w:val="en-US" w:eastAsia="zh-CN"/>
        </w:rPr>
      </w:pPr>
      <w:r>
        <w:rPr>
          <w:rFonts w:hint="eastAsia" w:ascii="仿宋_GB2312" w:hAnsi="仿宋" w:eastAsia="仿宋_GB2312"/>
          <w:sz w:val="32"/>
          <w:szCs w:val="32"/>
          <w:highlight w:val="none"/>
        </w:rPr>
        <w:t>收支结余情况：本年年末结转</w:t>
      </w:r>
      <w:r>
        <w:rPr>
          <w:rFonts w:hint="eastAsia" w:ascii="仿宋_GB2312" w:hAnsi="仿宋" w:eastAsia="仿宋_GB2312"/>
          <w:color w:val="auto"/>
          <w:sz w:val="32"/>
          <w:szCs w:val="32"/>
          <w:highlight w:val="none"/>
        </w:rPr>
        <w:t>0</w:t>
      </w:r>
      <w:r>
        <w:rPr>
          <w:rFonts w:hint="eastAsia" w:ascii="仿宋_GB2312" w:hAnsi="仿宋" w:eastAsia="仿宋_GB2312"/>
          <w:sz w:val="32"/>
          <w:szCs w:val="32"/>
          <w:highlight w:val="none"/>
        </w:rPr>
        <w:t>元</w:t>
      </w:r>
      <w:r>
        <w:rPr>
          <w:rFonts w:hint="eastAsia" w:ascii="仿宋_GB2312" w:hAnsi="仿宋" w:eastAsia="仿宋_GB2312"/>
          <w:sz w:val="32"/>
          <w:szCs w:val="32"/>
          <w:highlight w:val="none"/>
          <w:lang w:eastAsia="zh-CN"/>
        </w:rPr>
        <w:t>。</w:t>
      </w:r>
    </w:p>
    <w:bookmarkEnd w:id="1"/>
    <w:p>
      <w:pPr>
        <w:keepNext w:val="0"/>
        <w:keepLines w:val="0"/>
        <w:pageBreakBefore w:val="0"/>
        <w:widowControl w:val="0"/>
        <w:kinsoku/>
        <w:wordWrap/>
        <w:overflowPunct/>
        <w:topLinePunct w:val="0"/>
        <w:autoSpaceDE/>
        <w:autoSpaceDN/>
        <w:bidi w:val="0"/>
        <w:adjustRightInd/>
        <w:snapToGrid w:val="0"/>
        <w:spacing w:line="576" w:lineRule="exact"/>
        <w:ind w:firstLine="643" w:firstLineChars="200"/>
        <w:textAlignment w:val="auto"/>
        <w:outlineLvl w:val="0"/>
        <w:rPr>
          <w:rFonts w:hint="eastAsia" w:ascii="楷体_GB2312" w:hAnsi="仿宋" w:eastAsia="楷体_GB2312"/>
          <w:b/>
          <w:dstrike w:val="0"/>
          <w:sz w:val="32"/>
          <w:szCs w:val="32"/>
          <w:highlight w:val="none"/>
        </w:rPr>
      </w:pPr>
      <w:bookmarkStart w:id="4" w:name="YS060103"/>
      <w:r>
        <w:rPr>
          <w:rFonts w:hint="eastAsia" w:ascii="楷体_GB2312" w:hAnsi="仿宋" w:eastAsia="楷体_GB2312"/>
          <w:b/>
          <w:dstrike w:val="0"/>
          <w:sz w:val="32"/>
          <w:szCs w:val="32"/>
          <w:highlight w:val="none"/>
        </w:rPr>
        <w:t>（四）与预算支出相关的其他指标分析。</w:t>
      </w:r>
    </w:p>
    <w:p>
      <w:pPr>
        <w:keepNext w:val="0"/>
        <w:keepLines w:val="0"/>
        <w:pageBreakBefore w:val="0"/>
        <w:widowControl w:val="0"/>
        <w:kinsoku/>
        <w:wordWrap/>
        <w:overflowPunct/>
        <w:topLinePunct w:val="0"/>
        <w:autoSpaceDE/>
        <w:autoSpaceDN/>
        <w:bidi w:val="0"/>
        <w:adjustRightInd/>
        <w:snapToGrid w:val="0"/>
        <w:spacing w:line="576" w:lineRule="exact"/>
        <w:ind w:firstLine="640" w:firstLineChars="200"/>
        <w:textAlignment w:val="auto"/>
        <w:outlineLvl w:val="0"/>
        <w:rPr>
          <w:rFonts w:hint="eastAsia" w:ascii="仿宋_GB2312" w:hAnsi="仿宋" w:eastAsia="仿宋_GB2312"/>
          <w:sz w:val="32"/>
          <w:szCs w:val="32"/>
          <w:highlight w:val="none"/>
        </w:rPr>
      </w:pPr>
      <w:r>
        <w:rPr>
          <w:rFonts w:hint="eastAsia" w:ascii="仿宋_GB2312" w:hAnsi="仿宋" w:eastAsia="仿宋_GB2312"/>
          <w:sz w:val="32"/>
          <w:szCs w:val="32"/>
          <w:highlight w:val="none"/>
        </w:rPr>
        <w:t>1.202</w:t>
      </w:r>
      <w:r>
        <w:rPr>
          <w:rFonts w:hint="eastAsia" w:ascii="仿宋_GB2312" w:hAnsi="仿宋" w:eastAsia="仿宋_GB2312"/>
          <w:sz w:val="32"/>
          <w:szCs w:val="32"/>
          <w:highlight w:val="none"/>
          <w:lang w:val="en-US" w:eastAsia="zh-CN"/>
        </w:rPr>
        <w:t>4</w:t>
      </w:r>
      <w:r>
        <w:rPr>
          <w:rFonts w:hint="eastAsia" w:ascii="仿宋_GB2312" w:hAnsi="仿宋" w:eastAsia="仿宋_GB2312"/>
          <w:sz w:val="32"/>
          <w:szCs w:val="32"/>
          <w:highlight w:val="none"/>
        </w:rPr>
        <w:t>年资产年末数较上年</w:t>
      </w:r>
      <w:r>
        <w:rPr>
          <w:rFonts w:hint="eastAsia" w:ascii="仿宋_GB2312" w:hAnsi="仿宋" w:eastAsia="仿宋_GB2312"/>
          <w:sz w:val="32"/>
          <w:szCs w:val="32"/>
          <w:highlight w:val="none"/>
          <w:lang w:val="en-US" w:eastAsia="zh-CN"/>
        </w:rPr>
        <w:t>减少48,786.83元</w:t>
      </w:r>
      <w:r>
        <w:rPr>
          <w:rFonts w:hint="eastAsia" w:ascii="仿宋_GB2312" w:hAnsi="仿宋"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val="0"/>
        <w:spacing w:line="576" w:lineRule="exact"/>
        <w:ind w:firstLine="640" w:firstLineChars="200"/>
        <w:textAlignment w:val="auto"/>
        <w:outlineLvl w:val="0"/>
        <w:rPr>
          <w:rFonts w:hint="eastAsia" w:ascii="仿宋_GB2312" w:hAnsi="仿宋" w:eastAsia="仿宋_GB2312"/>
          <w:sz w:val="32"/>
          <w:szCs w:val="32"/>
          <w:highlight w:val="none"/>
        </w:rPr>
      </w:pPr>
      <w:r>
        <w:rPr>
          <w:rFonts w:hint="eastAsia" w:ascii="仿宋_GB2312" w:hAnsi="仿宋" w:eastAsia="仿宋_GB2312"/>
          <w:sz w:val="32"/>
          <w:szCs w:val="32"/>
          <w:highlight w:val="none"/>
        </w:rPr>
        <w:t>2.202</w:t>
      </w:r>
      <w:r>
        <w:rPr>
          <w:rFonts w:hint="eastAsia" w:ascii="仿宋_GB2312" w:hAnsi="仿宋" w:eastAsia="仿宋_GB2312"/>
          <w:sz w:val="32"/>
          <w:szCs w:val="32"/>
          <w:highlight w:val="none"/>
          <w:lang w:val="en-US" w:eastAsia="zh-CN"/>
        </w:rPr>
        <w:t>4</w:t>
      </w:r>
      <w:r>
        <w:rPr>
          <w:rFonts w:hint="eastAsia" w:ascii="仿宋_GB2312" w:hAnsi="仿宋" w:eastAsia="仿宋_GB2312"/>
          <w:sz w:val="32"/>
          <w:szCs w:val="32"/>
          <w:highlight w:val="none"/>
        </w:rPr>
        <w:t>年负债年末数较上年无变化。</w:t>
      </w:r>
    </w:p>
    <w:p>
      <w:pPr>
        <w:keepNext w:val="0"/>
        <w:keepLines w:val="0"/>
        <w:pageBreakBefore w:val="0"/>
        <w:widowControl w:val="0"/>
        <w:kinsoku/>
        <w:wordWrap/>
        <w:overflowPunct/>
        <w:topLinePunct w:val="0"/>
        <w:autoSpaceDE/>
        <w:autoSpaceDN/>
        <w:bidi w:val="0"/>
        <w:adjustRightInd/>
        <w:snapToGrid w:val="0"/>
        <w:spacing w:line="576" w:lineRule="exact"/>
        <w:ind w:firstLine="643" w:firstLineChars="200"/>
        <w:textAlignment w:val="auto"/>
        <w:outlineLvl w:val="0"/>
        <w:rPr>
          <w:rFonts w:ascii="楷体_GB2312" w:hAnsi="仿宋" w:eastAsia="楷体_GB2312"/>
          <w:b/>
          <w:sz w:val="32"/>
          <w:szCs w:val="32"/>
          <w:highlight w:val="none"/>
        </w:rPr>
      </w:pPr>
      <w:r>
        <w:rPr>
          <w:rFonts w:hint="eastAsia" w:ascii="楷体_GB2312" w:hAnsi="仿宋" w:eastAsia="楷体_GB2312"/>
          <w:b/>
          <w:dstrike w:val="0"/>
          <w:sz w:val="32"/>
          <w:szCs w:val="32"/>
          <w:highlight w:val="none"/>
        </w:rPr>
        <w:t>（五）</w:t>
      </w:r>
      <w:r>
        <w:rPr>
          <w:rFonts w:hint="eastAsia" w:ascii="楷体_GB2312" w:hAnsi="仿宋" w:eastAsia="楷体_GB2312"/>
          <w:b/>
          <w:sz w:val="32"/>
          <w:szCs w:val="32"/>
          <w:highlight w:val="none"/>
        </w:rPr>
        <w:t>绩效目标完成情况。</w:t>
      </w:r>
    </w:p>
    <w:p>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2024年，我单位积极履职，强化管理，较好地完成了年度工作目标。通过加强预算收支管理，不断建立健全内部管理制度，梳理内部管理流程，部门整体支出管理水平得到提升。各项指标均已完成年初指标值，完成绩效目标。量化考核评分得分为93分。</w:t>
      </w:r>
    </w:p>
    <w:p>
      <w:pPr>
        <w:keepNext w:val="0"/>
        <w:keepLines w:val="0"/>
        <w:pageBreakBefore w:val="0"/>
        <w:widowControl w:val="0"/>
        <w:numPr>
          <w:ilvl w:val="0"/>
          <w:numId w:val="3"/>
        </w:numPr>
        <w:kinsoku/>
        <w:wordWrap/>
        <w:overflowPunct/>
        <w:topLinePunct w:val="0"/>
        <w:autoSpaceDE/>
        <w:autoSpaceDN/>
        <w:bidi w:val="0"/>
        <w:adjustRightInd/>
        <w:snapToGrid w:val="0"/>
        <w:spacing w:line="576" w:lineRule="exact"/>
        <w:ind w:firstLine="643" w:firstLineChars="200"/>
        <w:textAlignment w:val="auto"/>
        <w:rPr>
          <w:rFonts w:hint="eastAsia" w:ascii="楷体_GB2312" w:hAnsi="仿宋" w:eastAsia="楷体_GB2312"/>
          <w:b/>
          <w:sz w:val="32"/>
          <w:szCs w:val="32"/>
          <w:highlight w:val="none"/>
        </w:rPr>
      </w:pPr>
      <w:r>
        <w:rPr>
          <w:rFonts w:hint="eastAsia" w:ascii="楷体_GB2312" w:hAnsi="仿宋" w:eastAsia="楷体_GB2312"/>
          <w:b/>
          <w:sz w:val="32"/>
          <w:szCs w:val="32"/>
          <w:highlight w:val="none"/>
        </w:rPr>
        <w:t>当年预算执行及绩效管理中存在问题、原因及改进措施。</w:t>
      </w:r>
    </w:p>
    <w:p>
      <w:pPr>
        <w:keepNext w:val="0"/>
        <w:keepLines w:val="0"/>
        <w:pageBreakBefore w:val="0"/>
        <w:widowControl w:val="0"/>
        <w:kinsoku/>
        <w:wordWrap/>
        <w:overflowPunct/>
        <w:topLinePunct w:val="0"/>
        <w:autoSpaceDE/>
        <w:autoSpaceDN/>
        <w:bidi w:val="0"/>
        <w:adjustRightInd/>
        <w:snapToGrid w:val="0"/>
        <w:spacing w:line="576" w:lineRule="exact"/>
        <w:ind w:firstLine="640" w:firstLineChars="200"/>
        <w:textAlignment w:val="auto"/>
        <w:rPr>
          <w:rFonts w:hint="eastAsia"/>
        </w:rPr>
      </w:pPr>
      <w:r>
        <w:rPr>
          <w:rFonts w:hint="eastAsia" w:ascii="仿宋_GB2312" w:hAnsi="仿宋" w:eastAsia="仿宋_GB2312"/>
          <w:sz w:val="32"/>
          <w:szCs w:val="32"/>
          <w:lang w:val="en-US" w:eastAsia="zh-CN"/>
        </w:rPr>
        <w:t>预算执行力度还要进一步加强。针对存在的问题及工作的需要，拟实施的改进措施如下：加强财务管理，严格财务审核。加强单位财务管理，健全单位财务管理制度体系，规范单位财务行为。对相关人员加强培训，特别是针对《预算法》《行政事业单位会计制度》等学习培训，规范部门预算收支核算，切实提高部门预算收支管理水平。</w:t>
      </w:r>
    </w:p>
    <w:bookmarkEnd w:id="4"/>
    <w:p>
      <w:pPr>
        <w:keepNext w:val="0"/>
        <w:keepLines w:val="0"/>
        <w:pageBreakBefore w:val="0"/>
        <w:widowControl w:val="0"/>
        <w:kinsoku/>
        <w:wordWrap/>
        <w:overflowPunct/>
        <w:topLinePunct w:val="0"/>
        <w:autoSpaceDE/>
        <w:autoSpaceDN/>
        <w:bidi w:val="0"/>
        <w:adjustRightInd/>
        <w:snapToGrid w:val="0"/>
        <w:spacing w:line="576" w:lineRule="exact"/>
        <w:ind w:firstLine="640" w:firstLineChars="200"/>
        <w:textAlignment w:val="auto"/>
        <w:rPr>
          <w:rFonts w:hint="eastAsia" w:ascii="黑体" w:hAnsi="黑体" w:eastAsia="黑体"/>
          <w:sz w:val="32"/>
          <w:szCs w:val="32"/>
          <w:highlight w:val="none"/>
        </w:rPr>
      </w:pPr>
      <w:bookmarkStart w:id="5" w:name="YS060104"/>
      <w:r>
        <w:rPr>
          <w:rFonts w:hint="eastAsia" w:ascii="黑体" w:hAnsi="黑体" w:eastAsia="黑体"/>
          <w:sz w:val="32"/>
          <w:szCs w:val="32"/>
          <w:highlight w:val="none"/>
        </w:rPr>
        <w:t>三、本年度部门决算等财务工作开展情况</w:t>
      </w:r>
    </w:p>
    <w:bookmarkEnd w:id="5"/>
    <w:p>
      <w:pPr>
        <w:keepNext w:val="0"/>
        <w:keepLines w:val="0"/>
        <w:pageBreakBefore w:val="0"/>
        <w:widowControl w:val="0"/>
        <w:kinsoku/>
        <w:wordWrap/>
        <w:overflowPunct/>
        <w:topLinePunct w:val="0"/>
        <w:autoSpaceDE/>
        <w:autoSpaceDN/>
        <w:bidi w:val="0"/>
        <w:adjustRightInd/>
        <w:snapToGrid w:val="0"/>
        <w:spacing w:line="576" w:lineRule="exact"/>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（一）本单位财务管理、绩效管理、决算组织、编报、审核情况。</w:t>
      </w:r>
    </w:p>
    <w:p>
      <w:pPr>
        <w:keepNext w:val="0"/>
        <w:keepLines w:val="0"/>
        <w:pageBreakBefore w:val="0"/>
        <w:widowControl w:val="0"/>
        <w:kinsoku/>
        <w:wordWrap/>
        <w:overflowPunct/>
        <w:topLinePunct w:val="0"/>
        <w:autoSpaceDE/>
        <w:autoSpaceDN/>
        <w:bidi w:val="0"/>
        <w:adjustRightInd/>
        <w:snapToGrid w:val="0"/>
        <w:spacing w:line="576" w:lineRule="exact"/>
        <w:ind w:firstLine="640" w:firstLineChars="200"/>
        <w:textAlignment w:val="auto"/>
        <w:rPr>
          <w:rFonts w:hint="eastAsia" w:ascii="楷体_GB2312" w:hAnsi="楷体_GB2312" w:eastAsia="楷体_GB2312" w:cs="楷体_GB2312"/>
        </w:rPr>
      </w:pPr>
      <w:r>
        <w:rPr>
          <w:rFonts w:hint="eastAsia" w:ascii="仿宋_GB2312" w:hAnsi="仿宋" w:eastAsia="仿宋_GB2312"/>
          <w:sz w:val="32"/>
          <w:szCs w:val="32"/>
          <w:lang w:val="en-US" w:eastAsia="zh-CN"/>
        </w:rPr>
        <w:t>2024年，八宿县审计局以全过程预算管理、绩效目标实现为导向，进一步加强了绩效评价结果应用，积极对绩效问题进行整改，促进完善项目资金管理制度，牢固树立了“讲绩效，重绩效，用绩效”，“花钱必问效，无效必问责”的绩效管理理念，进一步增强了支出责任意识和效率、效果意识，健全绩效管理工作机制，明确职责岗位分工，提升自评质量，预算绩效管理取得新成效</w:t>
      </w:r>
      <w:r>
        <w:rPr>
          <w:rFonts w:hint="eastAsia" w:ascii="楷体_GB2312" w:hAnsi="楷体_GB2312" w:eastAsia="楷体_GB2312" w:cs="楷体_GB2312"/>
          <w:sz w:val="32"/>
          <w:szCs w:val="32"/>
          <w:lang w:val="en-US" w:eastAsia="zh-CN"/>
        </w:rPr>
        <w:t>。</w:t>
      </w:r>
    </w:p>
    <w:p>
      <w:pPr>
        <w:keepNext w:val="0"/>
        <w:keepLines w:val="0"/>
        <w:pageBreakBefore w:val="0"/>
        <w:widowControl w:val="0"/>
        <w:numPr>
          <w:ilvl w:val="0"/>
          <w:numId w:val="4"/>
        </w:numPr>
        <w:kinsoku/>
        <w:wordWrap/>
        <w:overflowPunct/>
        <w:topLinePunct w:val="0"/>
        <w:autoSpaceDE/>
        <w:autoSpaceDN/>
        <w:bidi w:val="0"/>
        <w:adjustRightInd/>
        <w:snapToGrid w:val="0"/>
        <w:spacing w:line="576" w:lineRule="exact"/>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本单位决算及绩效信息公开工作开展情况。</w:t>
      </w:r>
    </w:p>
    <w:p>
      <w:pPr>
        <w:keepNext w:val="0"/>
        <w:keepLines w:val="0"/>
        <w:pageBreakBefore w:val="0"/>
        <w:widowControl w:val="0"/>
        <w:kinsoku/>
        <w:wordWrap/>
        <w:overflowPunct/>
        <w:topLinePunct w:val="0"/>
        <w:autoSpaceDE/>
        <w:autoSpaceDN/>
        <w:bidi w:val="0"/>
        <w:adjustRightInd/>
        <w:snapToGrid w:val="0"/>
        <w:spacing w:line="576" w:lineRule="exact"/>
        <w:ind w:firstLine="640" w:firstLineChars="200"/>
        <w:textAlignment w:val="auto"/>
        <w:rPr>
          <w:rFonts w:hint="eastAsia"/>
        </w:rPr>
      </w:pPr>
      <w:r>
        <w:rPr>
          <w:rFonts w:hint="eastAsia" w:ascii="仿宋_GB2312" w:hAnsi="仿宋" w:eastAsia="仿宋_GB2312"/>
          <w:sz w:val="32"/>
          <w:szCs w:val="32"/>
          <w:lang w:val="en-US" w:eastAsia="zh-CN"/>
        </w:rPr>
        <w:t>部门预、决算在公示栏公示，网上由财政部门统一在网站上公开。</w:t>
      </w:r>
    </w:p>
    <w:p>
      <w:pPr>
        <w:keepNext w:val="0"/>
        <w:keepLines w:val="0"/>
        <w:pageBreakBefore w:val="0"/>
        <w:widowControl w:val="0"/>
        <w:numPr>
          <w:ilvl w:val="0"/>
          <w:numId w:val="4"/>
        </w:numPr>
        <w:kinsoku/>
        <w:wordWrap/>
        <w:overflowPunct/>
        <w:topLinePunct w:val="0"/>
        <w:autoSpaceDE/>
        <w:autoSpaceDN/>
        <w:bidi w:val="0"/>
        <w:adjustRightInd/>
        <w:snapToGrid w:val="0"/>
        <w:spacing w:line="576" w:lineRule="exact"/>
        <w:ind w:left="0" w:leftChars="0" w:firstLine="640" w:firstLineChars="200"/>
        <w:textAlignment w:val="auto"/>
        <w:rPr>
          <w:rFonts w:hint="eastAsia" w:ascii="楷体_GB2312" w:hAnsi="仿宋" w:eastAsia="楷体_GB2312"/>
          <w:sz w:val="32"/>
          <w:szCs w:val="32"/>
          <w:highlight w:val="none"/>
        </w:rPr>
      </w:pPr>
      <w:r>
        <w:rPr>
          <w:rFonts w:hint="eastAsia" w:ascii="楷体_GB2312" w:hAnsi="仿宋" w:eastAsia="楷体_GB2312"/>
          <w:sz w:val="32"/>
          <w:szCs w:val="32"/>
          <w:highlight w:val="none"/>
        </w:rPr>
        <w:t>对部门决算管理工作的意见和建议。</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leftChars="200"/>
        <w:textAlignment w:val="auto"/>
        <w:rPr>
          <w:rFonts w:hint="default"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无。</w:t>
      </w:r>
    </w:p>
    <w:p>
      <w:pPr>
        <w:snapToGrid w:val="0"/>
        <w:rPr>
          <w:rFonts w:hint="eastAsia" w:ascii="仿宋_GB2312" w:hAnsi="仿宋" w:eastAsia="仿宋_GB2312"/>
          <w:sz w:val="32"/>
          <w:szCs w:val="32"/>
          <w:highlight w:val="none"/>
        </w:rPr>
      </w:pPr>
      <w:r>
        <w:rPr>
          <w:rFonts w:ascii="仿宋_GB2312" w:hAnsi="仿宋" w:eastAsia="仿宋_GB2312"/>
          <w:sz w:val="32"/>
          <w:szCs w:val="32"/>
          <w:highlight w:val="none"/>
        </w:rPr>
        <w:br w:type="page"/>
      </w:r>
      <w:r>
        <w:rPr>
          <w:rFonts w:hint="eastAsia" w:ascii="仿宋_GB2312" w:hAnsi="仿宋" w:eastAsia="仿宋_GB2312"/>
          <w:sz w:val="32"/>
          <w:szCs w:val="32"/>
          <w:highlight w:val="none"/>
        </w:rPr>
        <w:t>附：</w:t>
      </w:r>
    </w:p>
    <w:p>
      <w:pPr>
        <w:snapToGrid w:val="0"/>
        <w:ind w:firstLine="640" w:firstLineChars="200"/>
        <w:jc w:val="center"/>
        <w:rPr>
          <w:rFonts w:hint="eastAsia" w:ascii="华文中宋" w:hAnsi="华文中宋" w:eastAsia="华文中宋"/>
          <w:sz w:val="32"/>
          <w:szCs w:val="32"/>
          <w:highlight w:val="none"/>
        </w:rPr>
      </w:pPr>
      <w:bookmarkStart w:id="6" w:name="YS060200"/>
    </w:p>
    <w:p>
      <w:pPr>
        <w:snapToGrid w:val="0"/>
        <w:ind w:firstLine="640" w:firstLineChars="200"/>
        <w:jc w:val="center"/>
        <w:rPr>
          <w:rFonts w:hint="eastAsia" w:ascii="华文中宋" w:hAnsi="华文中宋" w:eastAsia="华文中宋"/>
          <w:sz w:val="32"/>
          <w:szCs w:val="32"/>
          <w:highlight w:val="none"/>
        </w:rPr>
      </w:pPr>
      <w:r>
        <w:rPr>
          <w:rFonts w:hint="eastAsia" w:ascii="华文中宋" w:hAnsi="华文中宋" w:eastAsia="华文中宋"/>
          <w:sz w:val="32"/>
          <w:szCs w:val="32"/>
          <w:highlight w:val="none"/>
        </w:rPr>
        <w:t>行政事业单位财务分析指标</w:t>
      </w:r>
    </w:p>
    <w:bookmarkEnd w:id="6"/>
    <w:p>
      <w:pPr>
        <w:snapToGrid w:val="0"/>
        <w:ind w:firstLine="640" w:firstLineChars="200"/>
        <w:rPr>
          <w:rFonts w:hint="eastAsia" w:ascii="仿宋_GB2312" w:hAnsi="仿宋" w:eastAsia="仿宋_GB2312"/>
          <w:sz w:val="32"/>
          <w:szCs w:val="32"/>
          <w:highlight w:val="none"/>
        </w:rPr>
      </w:pPr>
    </w:p>
    <w:p>
      <w:pPr>
        <w:snapToGrid w:val="0"/>
        <w:ind w:firstLine="640" w:firstLineChars="200"/>
        <w:rPr>
          <w:rFonts w:hint="eastAsia" w:ascii="黑体" w:hAnsi="黑体" w:eastAsia="黑体"/>
          <w:sz w:val="32"/>
          <w:szCs w:val="32"/>
          <w:highlight w:val="none"/>
        </w:rPr>
      </w:pPr>
      <w:bookmarkStart w:id="7" w:name="YS060201"/>
      <w:r>
        <w:rPr>
          <w:rFonts w:hint="eastAsia" w:ascii="黑体" w:hAnsi="黑体" w:eastAsia="黑体"/>
          <w:sz w:val="32"/>
          <w:szCs w:val="32"/>
          <w:highlight w:val="none"/>
        </w:rPr>
        <w:t>一、行政单位财务分析指标</w:t>
      </w:r>
    </w:p>
    <w:bookmarkEnd w:id="7"/>
    <w:p>
      <w:pPr>
        <w:snapToGrid w:val="0"/>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1.支出增长率，衡量行政单位支出的增长水平。计算公式为：</w:t>
      </w:r>
    </w:p>
    <w:p>
      <w:pPr>
        <w:snapToGrid w:val="0"/>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支出增长率＝(本期支出总额÷上期支出总额-1)×100%</w:t>
      </w:r>
    </w:p>
    <w:p>
      <w:pPr>
        <w:snapToGrid w:val="0"/>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2.当年预算支出完成率，衡量行政单位当年支出总预算及分项预算完成的程度。计算公式为：</w:t>
      </w:r>
    </w:p>
    <w:p>
      <w:pPr>
        <w:snapToGrid w:val="0"/>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当年预算支出完成率＝年终执行数÷全年预算数×100%</w:t>
      </w:r>
    </w:p>
    <w:p>
      <w:pPr>
        <w:snapToGrid w:val="0"/>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年终执行数不含上年结转和结余支出数。</w:t>
      </w:r>
    </w:p>
    <w:p>
      <w:pPr>
        <w:snapToGrid w:val="0"/>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3.人均开支，衡量行政单位人均年消耗经费水平。计算公式为：</w:t>
      </w:r>
    </w:p>
    <w:p>
      <w:pPr>
        <w:snapToGrid w:val="0"/>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人均开支＝本期支出数÷本期平均在职人员数×100%</w:t>
      </w:r>
    </w:p>
    <w:p>
      <w:pPr>
        <w:snapToGrid w:val="0"/>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4.项目支出占总支出的比率，衡量行政单位的支出结构。计算公式为：</w:t>
      </w:r>
    </w:p>
    <w:p>
      <w:pPr>
        <w:snapToGrid w:val="0"/>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项目支出比率=本期项目支出数÷本期支出总数×100%</w:t>
      </w:r>
    </w:p>
    <w:p>
      <w:pPr>
        <w:snapToGrid w:val="0"/>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5.人员支出、公用支出占总支出的比率，衡量行政单位的支出结构。计算公式为：</w:t>
      </w:r>
    </w:p>
    <w:p>
      <w:pPr>
        <w:snapToGrid w:val="0"/>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人员支出比率=本期人员支出数÷本期支出总数×100%</w:t>
      </w:r>
    </w:p>
    <w:p>
      <w:pPr>
        <w:snapToGrid w:val="0"/>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公用支出比率=本期公用支出数÷本期支出总数×100%</w:t>
      </w:r>
    </w:p>
    <w:p>
      <w:pPr>
        <w:snapToGrid w:val="0"/>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6.人均办公使用面积，衡量行政单位办公用房配备情况。计算公式为：</w:t>
      </w:r>
    </w:p>
    <w:p>
      <w:pPr>
        <w:snapToGrid w:val="0"/>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人均办公使用面积=本期末单位办公用房使用面积÷本期末在职人员数</w:t>
      </w:r>
    </w:p>
    <w:p>
      <w:pPr>
        <w:snapToGrid w:val="0"/>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7.人车比例，衡量行政单位公务用车配备情况。计算公式为：</w:t>
      </w:r>
    </w:p>
    <w:p>
      <w:pPr>
        <w:snapToGrid w:val="0"/>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人车比例=本期末在职人员数÷本期末公务用车实有数</w:t>
      </w:r>
    </w:p>
    <w:p>
      <w:pPr>
        <w:snapToGrid w:val="0"/>
        <w:ind w:firstLine="640" w:firstLineChars="200"/>
        <w:rPr>
          <w:rFonts w:hint="eastAsia" w:ascii="仿宋_GB2312" w:hAnsi="仿宋" w:eastAsia="仿宋_GB2312"/>
          <w:sz w:val="32"/>
          <w:szCs w:val="32"/>
          <w:highlight w:val="none"/>
        </w:rPr>
      </w:pPr>
    </w:p>
    <w:p>
      <w:pPr>
        <w:snapToGrid w:val="0"/>
        <w:ind w:firstLine="640" w:firstLineChars="200"/>
        <w:rPr>
          <w:rFonts w:hint="eastAsia" w:ascii="黑体" w:hAnsi="黑体" w:eastAsia="黑体"/>
          <w:sz w:val="32"/>
          <w:szCs w:val="32"/>
          <w:highlight w:val="none"/>
        </w:rPr>
      </w:pPr>
      <w:bookmarkStart w:id="8" w:name="YS060202"/>
      <w:r>
        <w:rPr>
          <w:rFonts w:hint="eastAsia" w:ascii="黑体" w:hAnsi="黑体" w:eastAsia="黑体"/>
          <w:sz w:val="32"/>
          <w:szCs w:val="32"/>
          <w:highlight w:val="none"/>
        </w:rPr>
        <w:t>二、事业单位财务分析指标</w:t>
      </w:r>
    </w:p>
    <w:bookmarkEnd w:id="8"/>
    <w:p>
      <w:pPr>
        <w:snapToGrid w:val="0"/>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1.预算收入和支出完成率，衡量事业单位收入和支出总预算及分项预算完成的程度。计算公式为：</w:t>
      </w:r>
    </w:p>
    <w:p>
      <w:pPr>
        <w:snapToGrid w:val="0"/>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预算收入完成率＝年终执行数÷全年预算数×100%</w:t>
      </w:r>
    </w:p>
    <w:p>
      <w:pPr>
        <w:snapToGrid w:val="0"/>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年终执行数不含上年结转和结余收入数</w:t>
      </w:r>
    </w:p>
    <w:p>
      <w:pPr>
        <w:snapToGrid w:val="0"/>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预算支出完成率＝年终执行数÷全年预算数×100%</w:t>
      </w:r>
    </w:p>
    <w:p>
      <w:pPr>
        <w:snapToGrid w:val="0"/>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年终执行数不含上年结转和结余支出数</w:t>
      </w:r>
    </w:p>
    <w:p>
      <w:pPr>
        <w:snapToGrid w:val="0"/>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2.人员支出、公用支出占事业支出的比率，衡量事业单位事业支出结构。计算公式为：</w:t>
      </w:r>
    </w:p>
    <w:p>
      <w:pPr>
        <w:snapToGrid w:val="0"/>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人员支出比率＝人员支出÷事业支出×100%</w:t>
      </w:r>
    </w:p>
    <w:p>
      <w:pPr>
        <w:snapToGrid w:val="0"/>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公用支出比率＝公用支出÷事业支出×100%</w:t>
      </w:r>
    </w:p>
    <w:p>
      <w:pPr>
        <w:snapToGrid w:val="0"/>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3.人均基本支出，衡量事业单位按照实际在编人数平均的基本支出水平。计算公式为：</w:t>
      </w:r>
    </w:p>
    <w:p>
      <w:pPr>
        <w:snapToGrid w:val="0"/>
        <w:ind w:firstLine="640" w:firstLineChars="200"/>
        <w:rPr>
          <w:rFonts w:hint="eastAsia" w:ascii="仿宋_GB2312" w:hAnsi="仿宋" w:eastAsia="仿宋_GB2312"/>
          <w:b/>
          <w:sz w:val="32"/>
          <w:szCs w:val="32"/>
          <w:highlight w:val="none"/>
        </w:rPr>
      </w:pPr>
      <w:r>
        <w:rPr>
          <w:rFonts w:hint="eastAsia" w:ascii="仿宋_GB2312" w:hAnsi="仿宋" w:eastAsia="仿宋_GB2312"/>
          <w:sz w:val="32"/>
          <w:szCs w:val="32"/>
          <w:highlight w:val="none"/>
        </w:rPr>
        <w:t>人均基本支出＝（基本支出-离退休人员支出）÷实际在编人数</w:t>
      </w:r>
    </w:p>
    <w:p>
      <w:pPr>
        <w:snapToGrid w:val="0"/>
        <w:ind w:firstLine="640" w:firstLineChars="200"/>
        <w:rPr>
          <w:rFonts w:hint="eastAsia" w:ascii="仿宋_GB2312" w:hAnsi="仿宋" w:eastAsia="仿宋_GB2312"/>
          <w:sz w:val="32"/>
          <w:szCs w:val="32"/>
          <w:highlight w:val="none"/>
        </w:rPr>
      </w:pPr>
    </w:p>
    <w:p>
      <w:pPr>
        <w:snapToGrid w:val="0"/>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此外，行业事业单位还可根据相关财务制度规定和分析需要增加相关分析指标，如：</w:t>
      </w:r>
    </w:p>
    <w:p>
      <w:pPr>
        <w:ind w:firstLine="707" w:firstLineChars="221"/>
        <w:rPr>
          <w:rFonts w:hint="eastAsia" w:ascii="仿宋_GB2312" w:hAnsi="仿宋" w:eastAsia="仿宋_GB2312"/>
          <w:sz w:val="32"/>
          <w:szCs w:val="32"/>
          <w:highlight w:val="none"/>
        </w:rPr>
      </w:pPr>
      <w:r>
        <w:rPr>
          <w:rFonts w:hint="eastAsia" w:ascii="仿宋_GB2312" w:hAnsi="仿宋" w:eastAsia="仿宋_GB2312"/>
          <w:sz w:val="32"/>
          <w:szCs w:val="32"/>
          <w:highlight w:val="none"/>
        </w:rPr>
        <w:t>1.财政拨款依存度, 衡量部门（单位）对财政拨款的依赖程度。</w:t>
      </w:r>
    </w:p>
    <w:p>
      <w:pPr>
        <w:widowControl/>
        <w:ind w:firstLine="640" w:firstLineChars="200"/>
        <w:textAlignment w:val="center"/>
        <w:rPr>
          <w:rFonts w:hint="eastAsia" w:ascii="仿宋_GB2312" w:hAnsi="仿宋" w:eastAsia="仿宋_GB2312"/>
          <w:sz w:val="32"/>
          <w:szCs w:val="32"/>
          <w:highlight w:val="none"/>
        </w:rPr>
      </w:pPr>
      <w:r>
        <w:rPr>
          <w:rFonts w:hint="eastAsia" w:ascii="仿宋_GB2312" w:hAnsi="仿宋" w:eastAsia="仿宋_GB2312"/>
          <w:sz w:val="32"/>
          <w:szCs w:val="32"/>
          <w:highlight w:val="none"/>
        </w:rPr>
        <w:t>财政拨款依存度＝财政拨款收入÷收入总额×100%</w:t>
      </w:r>
    </w:p>
    <w:p/>
    <w:p/>
    <w:sectPr>
      <w:footerReference r:id="rId3" w:type="default"/>
      <w:pgSz w:w="11906" w:h="16838"/>
      <w:pgMar w:top="2098" w:right="1474" w:bottom="1984" w:left="1587" w:header="851" w:footer="992" w:gutter="0"/>
      <w:pgBorders>
        <w:top w:val="none" w:sz="0" w:space="0"/>
        <w:left w:val="none" w:sz="0" w:space="0"/>
        <w:bottom w:val="none" w:sz="0" w:space="0"/>
        <w:right w:val="none" w:sz="0" w:space="0"/>
      </w:pgBorders>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Arial" w:hAnsi="Arial" w:cs="Arial"/>
        <w:sz w:val="24"/>
        <w:szCs w:val="24"/>
      </w:rPr>
    </w:pPr>
    <w:r>
      <w:rPr>
        <w:rFonts w:ascii="Arial" w:hAnsi="Arial" w:cs="Arial"/>
        <w:sz w:val="24"/>
        <w:szCs w:val="24"/>
      </w:rPr>
      <w:fldChar w:fldCharType="begin"/>
    </w:r>
    <w:r>
      <w:rPr>
        <w:rFonts w:ascii="Arial" w:hAnsi="Arial" w:cs="Arial"/>
        <w:sz w:val="24"/>
        <w:szCs w:val="24"/>
      </w:rPr>
      <w:instrText xml:space="preserve"> PAGE   \* MERGEFORMAT </w:instrText>
    </w:r>
    <w:r>
      <w:rPr>
        <w:rFonts w:ascii="Arial" w:hAnsi="Arial" w:cs="Arial"/>
        <w:sz w:val="24"/>
        <w:szCs w:val="24"/>
      </w:rPr>
      <w:fldChar w:fldCharType="separate"/>
    </w:r>
    <w:r>
      <w:rPr>
        <w:rFonts w:ascii="Arial" w:hAnsi="Arial" w:cs="Arial"/>
        <w:sz w:val="24"/>
        <w:szCs w:val="24"/>
        <w:lang w:val="zh-CN"/>
      </w:rPr>
      <w:t>3</w:t>
    </w:r>
    <w:r>
      <w:rPr>
        <w:rFonts w:ascii="Arial" w:hAnsi="Arial" w:cs="Arial"/>
        <w:sz w:val="24"/>
        <w:szCs w:val="24"/>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8A7618"/>
    <w:multiLevelType w:val="singleLevel"/>
    <w:tmpl w:val="838A7618"/>
    <w:lvl w:ilvl="0" w:tentative="0">
      <w:start w:val="6"/>
      <w:numFmt w:val="chineseCounting"/>
      <w:suff w:val="nothing"/>
      <w:lvlText w:val="（%1）"/>
      <w:lvlJc w:val="left"/>
      <w:rPr>
        <w:rFonts w:hint="eastAsia"/>
      </w:rPr>
    </w:lvl>
  </w:abstractNum>
  <w:abstractNum w:abstractNumId="1">
    <w:nsid w:val="EFFC8AAD"/>
    <w:multiLevelType w:val="singleLevel"/>
    <w:tmpl w:val="EFFC8AAD"/>
    <w:lvl w:ilvl="0" w:tentative="0">
      <w:start w:val="4"/>
      <w:numFmt w:val="decimal"/>
      <w:suff w:val="nothing"/>
      <w:lvlText w:val="%1."/>
      <w:lvlJc w:val="left"/>
      <w:pPr>
        <w:tabs>
          <w:tab w:val="left" w:pos="0"/>
        </w:tabs>
      </w:pPr>
    </w:lvl>
  </w:abstractNum>
  <w:abstractNum w:abstractNumId="2">
    <w:nsid w:val="3CC53110"/>
    <w:multiLevelType w:val="singleLevel"/>
    <w:tmpl w:val="3CC53110"/>
    <w:lvl w:ilvl="0" w:tentative="0">
      <w:start w:val="2"/>
      <w:numFmt w:val="chineseCounting"/>
      <w:suff w:val="nothing"/>
      <w:lvlText w:val="（%1）"/>
      <w:lvlJc w:val="left"/>
      <w:rPr>
        <w:rFonts w:hint="eastAsia"/>
      </w:rPr>
    </w:lvl>
  </w:abstractNum>
  <w:abstractNum w:abstractNumId="3">
    <w:nsid w:val="5FF24418"/>
    <w:multiLevelType w:val="singleLevel"/>
    <w:tmpl w:val="5FF24418"/>
    <w:lvl w:ilvl="0" w:tentative="0">
      <w:start w:val="2"/>
      <w:numFmt w:val="decimal"/>
      <w:suff w:val="nothing"/>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A21FC9"/>
    <w:rsid w:val="22704963"/>
    <w:rsid w:val="22A21FC9"/>
    <w:rsid w:val="308707E1"/>
    <w:rsid w:val="3302598D"/>
    <w:rsid w:val="332B3B4B"/>
    <w:rsid w:val="51C805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2"/>
    <w:basedOn w:val="3"/>
    <w:next w:val="3"/>
    <w:qFormat/>
    <w:uiPriority w:val="99"/>
    <w:pPr>
      <w:ind w:firstLine="420" w:firstLineChars="200"/>
    </w:pPr>
  </w:style>
  <w:style w:type="paragraph" w:styleId="3">
    <w:name w:val="Body Text Indent"/>
    <w:basedOn w:val="1"/>
    <w:qFormat/>
    <w:uiPriority w:val="99"/>
    <w:pPr>
      <w:ind w:left="420" w:leftChars="200"/>
    </w:pPr>
  </w:style>
  <w:style w:type="paragraph" w:styleId="4">
    <w:name w:val="footer"/>
    <w:basedOn w:val="1"/>
    <w:qFormat/>
    <w:uiPriority w:val="99"/>
    <w:pPr>
      <w:tabs>
        <w:tab w:val="center" w:pos="4153"/>
        <w:tab w:val="right" w:pos="8306"/>
      </w:tabs>
      <w:snapToGrid w:val="0"/>
      <w:jc w:val="left"/>
    </w:pPr>
    <w:rPr>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chart" Target="charts/chart5.xml"/><Relationship Id="rId8" Type="http://schemas.openxmlformats.org/officeDocument/2006/relationships/chart" Target="charts/chart4.xml"/><Relationship Id="rId7" Type="http://schemas.openxmlformats.org/officeDocument/2006/relationships/chart" Target="charts/chart3.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chart" Target="charts/chart9.xml"/><Relationship Id="rId12" Type="http://schemas.openxmlformats.org/officeDocument/2006/relationships/chart" Target="charts/chart8.xml"/><Relationship Id="rId11" Type="http://schemas.openxmlformats.org/officeDocument/2006/relationships/chart" Target="charts/chart7.xml"/><Relationship Id="rId10" Type="http://schemas.openxmlformats.org/officeDocument/2006/relationships/chart" Target="charts/chart6.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24037;&#20316;&#31807;1"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24037;&#20316;&#31807;1" TargetMode="External"/></Relationships>
</file>

<file path=word/charts/_rels/chart4.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oleObject" Target="&#24037;&#20316;&#31807;1" TargetMode="External"/></Relationships>
</file>

<file path=word/charts/_rels/chart5.xml.rels><?xml version="1.0" encoding="UTF-8" standalone="yes"?>
<Relationships xmlns="http://schemas.openxmlformats.org/package/2006/relationships"><Relationship Id="rId3" Type="http://schemas.microsoft.com/office/2011/relationships/chartColorStyle" Target="colors9.xml"/><Relationship Id="rId2" Type="http://schemas.microsoft.com/office/2011/relationships/chartStyle" Target="style9.xml"/><Relationship Id="rId1" Type="http://schemas.openxmlformats.org/officeDocument/2006/relationships/oleObject" Target="&#24037;&#20316;&#31807;1" TargetMode="External"/></Relationships>
</file>

<file path=word/charts/_rels/chart6.xml.rels><?xml version="1.0" encoding="UTF-8" standalone="yes"?>
<Relationships xmlns="http://schemas.openxmlformats.org/package/2006/relationships"><Relationship Id="rId3" Type="http://schemas.microsoft.com/office/2011/relationships/chartColorStyle" Target="colors7.xml"/><Relationship Id="rId2" Type="http://schemas.microsoft.com/office/2011/relationships/chartStyle" Target="style7.xml"/><Relationship Id="rId1" Type="http://schemas.openxmlformats.org/officeDocument/2006/relationships/oleObject" Target="&#24037;&#20316;&#31807;1" TargetMode="External"/></Relationships>
</file>

<file path=word/charts/_rels/chart7.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oleObject" Target="&#24037;&#20316;&#31807;1" TargetMode="External"/></Relationships>
</file>

<file path=word/charts/_rels/chart8.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24037;&#20316;&#31807;1" TargetMode="External"/></Relationships>
</file>

<file path=word/charts/_rels/chart9.xml.rels><?xml version="1.0" encoding="UTF-8" standalone="yes"?>
<Relationships xmlns="http://schemas.openxmlformats.org/package/2006/relationships"><Relationship Id="rId3" Type="http://schemas.microsoft.com/office/2011/relationships/chartColorStyle" Target="colors8.xml"/><Relationship Id="rId2" Type="http://schemas.microsoft.com/office/2011/relationships/chartStyle" Target="style8.xml"/><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0732640787315"/>
          <c:y val="0.0099009900990099"/>
          <c:w val="0.803225806451613"/>
          <c:h val="0.618943894389439"/>
        </c:manualLayout>
      </c:layout>
      <c:barChart>
        <c:barDir val="col"/>
        <c:grouping val="clustered"/>
        <c:varyColors val="0"/>
        <c:ser>
          <c:idx val="0"/>
          <c:order val="0"/>
          <c:tx>
            <c:strRef>
              <c:f>[工作簿1]Sheet1!$B$28</c:f>
              <c:strCache>
                <c:ptCount val="1"/>
                <c:pt idx="0">
                  <c:v>本年收入</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[工作簿1]Sheet1!$A$29:$A$31</c:f>
              <c:strCache>
                <c:ptCount val="3"/>
                <c:pt idx="0">
                  <c:v>人员经费</c:v>
                </c:pt>
                <c:pt idx="1">
                  <c:v>公用经费</c:v>
                </c:pt>
                <c:pt idx="2">
                  <c:v>项目支出</c:v>
                </c:pt>
              </c:strCache>
            </c:strRef>
          </c:cat>
          <c:val>
            <c:numRef>
              <c:f>[工作簿1]Sheet1!$B$29:$B$31</c:f>
              <c:numCache>
                <c:formatCode>#,##0.00</c:formatCode>
                <c:ptCount val="3"/>
                <c:pt idx="0">
                  <c:v>1149899.57</c:v>
                </c:pt>
                <c:pt idx="1">
                  <c:v>289307.26</c:v>
                </c:pt>
                <c:pt idx="2">
                  <c:v>10312</c:v>
                </c:pt>
              </c:numCache>
            </c:numRef>
          </c:val>
        </c:ser>
        <c:ser>
          <c:idx val="1"/>
          <c:order val="1"/>
          <c:tx>
            <c:strRef>
              <c:f>[工作簿1]Sheet1!$C$28</c:f>
              <c:strCache>
                <c:ptCount val="1"/>
                <c:pt idx="0">
                  <c:v>本年支出</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[工作簿1]Sheet1!$A$29:$A$31</c:f>
              <c:strCache>
                <c:ptCount val="3"/>
                <c:pt idx="0">
                  <c:v>人员经费</c:v>
                </c:pt>
                <c:pt idx="1">
                  <c:v>公用经费</c:v>
                </c:pt>
                <c:pt idx="2">
                  <c:v>项目支出</c:v>
                </c:pt>
              </c:strCache>
            </c:strRef>
          </c:cat>
          <c:val>
            <c:numRef>
              <c:f>[工作簿1]Sheet1!$C$29:$C$31</c:f>
              <c:numCache>
                <c:formatCode>#,##0.00</c:formatCode>
                <c:ptCount val="3"/>
                <c:pt idx="0">
                  <c:v>1149899.57</c:v>
                </c:pt>
                <c:pt idx="1">
                  <c:v>289307.26</c:v>
                </c:pt>
                <c:pt idx="2">
                  <c:v>10312</c:v>
                </c:pt>
              </c:numCache>
            </c:numRef>
          </c:val>
        </c:ser>
        <c:dLbls>
          <c:showLegendKey val="0"/>
          <c:showVal val="1"/>
          <c:showCatName val="0"/>
          <c:showSerName val="0"/>
          <c:showPercent val="0"/>
          <c:showBubbleSize val="0"/>
        </c:dLbls>
        <c:gapWidth val="219"/>
        <c:overlap val="-27"/>
        <c:axId val="691378308"/>
        <c:axId val="475944178"/>
      </c:barChart>
      <c:catAx>
        <c:axId val="69137830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75944178"/>
        <c:crosses val="autoZero"/>
        <c:auto val="1"/>
        <c:lblAlgn val="ctr"/>
        <c:lblOffset val="100"/>
        <c:noMultiLvlLbl val="0"/>
      </c:catAx>
      <c:valAx>
        <c:axId val="475944178"/>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91378308"/>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no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[工作簿1]Sheet1!$B$9</c:f>
              <c:strCache>
                <c:ptCount val="1"/>
                <c:pt idx="0">
                  <c:v>本年</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[工作簿1]Sheet1!$A$10:$A$12</c:f>
              <c:strCache>
                <c:ptCount val="3"/>
                <c:pt idx="0">
                  <c:v>人员经费</c:v>
                </c:pt>
                <c:pt idx="1">
                  <c:v>公用经费</c:v>
                </c:pt>
                <c:pt idx="2">
                  <c:v>项目支出</c:v>
                </c:pt>
              </c:strCache>
            </c:strRef>
          </c:cat>
          <c:val>
            <c:numRef>
              <c:f>[工作簿1]Sheet1!$B$10:$B$12</c:f>
              <c:numCache>
                <c:formatCode>#,##0.00</c:formatCode>
                <c:ptCount val="3"/>
                <c:pt idx="0">
                  <c:v>1149899.57</c:v>
                </c:pt>
                <c:pt idx="1" c:formatCode="General">
                  <c:v>289307.26</c:v>
                </c:pt>
                <c:pt idx="2">
                  <c:v>10312</c:v>
                </c:pt>
              </c:numCache>
            </c:numRef>
          </c:val>
        </c:ser>
        <c:ser>
          <c:idx val="1"/>
          <c:order val="1"/>
          <c:tx>
            <c:strRef>
              <c:f>[工作簿1]Sheet1!$C$9</c:f>
              <c:strCache>
                <c:ptCount val="1"/>
                <c:pt idx="0">
                  <c:v>上年</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[工作簿1]Sheet1!$A$10:$A$12</c:f>
              <c:strCache>
                <c:ptCount val="3"/>
                <c:pt idx="0">
                  <c:v>人员经费</c:v>
                </c:pt>
                <c:pt idx="1">
                  <c:v>公用经费</c:v>
                </c:pt>
                <c:pt idx="2">
                  <c:v>项目支出</c:v>
                </c:pt>
              </c:strCache>
            </c:strRef>
          </c:cat>
          <c:val>
            <c:numRef>
              <c:f>[工作簿1]Sheet1!$C$10:$C$12</c:f>
              <c:numCache>
                <c:formatCode>General</c:formatCode>
                <c:ptCount val="3"/>
                <c:pt idx="0">
                  <c:v>1312873.56</c:v>
                </c:pt>
                <c:pt idx="1">
                  <c:v>58543.47</c:v>
                </c:pt>
                <c:pt idx="2">
                  <c:v>40172</c:v>
                </c:pt>
              </c:numCache>
            </c:numRef>
          </c:val>
        </c:ser>
        <c:ser>
          <c:idx val="2"/>
          <c:order val="2"/>
          <c:tx>
            <c:strRef>
              <c:f>[工作簿1]Sheet1!$D$9</c:f>
              <c:strCache>
                <c:ptCount val="1"/>
                <c:pt idx="0">
                  <c:v>增减度</c:v>
                </c:pt>
              </c:strCache>
            </c:strRef>
          </c:tx>
          <c:spPr>
            <a:solidFill>
              <a:schemeClr val="accent3"/>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[工作簿1]Sheet1!$A$10:$A$12</c:f>
              <c:strCache>
                <c:ptCount val="3"/>
                <c:pt idx="0">
                  <c:v>人员经费</c:v>
                </c:pt>
                <c:pt idx="1">
                  <c:v>公用经费</c:v>
                </c:pt>
                <c:pt idx="2">
                  <c:v>项目支出</c:v>
                </c:pt>
              </c:strCache>
            </c:strRef>
          </c:cat>
          <c:val>
            <c:numRef>
              <c:f>[工作簿1]Sheet1!$D$10:$D$12</c:f>
              <c:numCache>
                <c:formatCode>General</c:formatCode>
                <c:ptCount val="3"/>
                <c:pt idx="0">
                  <c:v>-12.41</c:v>
                </c:pt>
                <c:pt idx="1">
                  <c:v>394.18</c:v>
                </c:pt>
                <c:pt idx="2">
                  <c:v>-74.33</c:v>
                </c:pt>
              </c:numCache>
            </c:numRef>
          </c:val>
        </c:ser>
        <c:dLbls>
          <c:showLegendKey val="0"/>
          <c:showVal val="1"/>
          <c:showCatName val="0"/>
          <c:showSerName val="0"/>
          <c:showPercent val="0"/>
          <c:showBubbleSize val="0"/>
        </c:dLbls>
        <c:gapWidth val="150"/>
        <c:overlap val="0"/>
        <c:axId val="692595891"/>
        <c:axId val="859572360"/>
      </c:barChart>
      <c:catAx>
        <c:axId val="692595891"/>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59572360"/>
        <c:crosses val="autoZero"/>
        <c:auto val="1"/>
        <c:lblAlgn val="ctr"/>
        <c:lblOffset val="100"/>
        <c:noMultiLvlLbl val="0"/>
      </c:catAx>
      <c:valAx>
        <c:axId val="85957236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92595891"/>
        <c:crosses val="autoZero"/>
        <c:crossBetween val="between"/>
      </c:valAx>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no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199934340118188"/>
          <c:y val="0.0261526017794554"/>
        </c:manualLayout>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barChart>
        <c:barDir val="col"/>
        <c:grouping val="clustered"/>
        <c:varyColors val="0"/>
        <c:ser>
          <c:idx val="0"/>
          <c:order val="0"/>
          <c:tx>
            <c:strRef>
              <c:f>[工作簿1]Sheet1!$A$15</c:f>
              <c:strCache>
                <c:ptCount val="1"/>
                <c:pt idx="0">
                  <c:v>一般公共预算财政拨款收入</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[工作簿1]Sheet1!$B$14:$E$14</c:f>
              <c:strCache>
                <c:ptCount val="4"/>
                <c:pt idx="0">
                  <c:v>年初预算数</c:v>
                </c:pt>
                <c:pt idx="1">
                  <c:v>决算数</c:v>
                </c:pt>
                <c:pt idx="2">
                  <c:v>增减额度</c:v>
                </c:pt>
                <c:pt idx="3">
                  <c:v>增长率%</c:v>
                </c:pt>
              </c:strCache>
            </c:strRef>
          </c:cat>
          <c:val>
            <c:numRef>
              <c:f>[工作簿1]Sheet1!$B$15:$E$15</c:f>
              <c:numCache>
                <c:formatCode>#,##0.00</c:formatCode>
                <c:ptCount val="4"/>
                <c:pt idx="0">
                  <c:v>1752645</c:v>
                </c:pt>
                <c:pt idx="1">
                  <c:v>1449518.83</c:v>
                </c:pt>
                <c:pt idx="2" c:formatCode="General">
                  <c:v>-303126.17</c:v>
                </c:pt>
                <c:pt idx="3" c:formatCode="General">
                  <c:v>-20.91</c:v>
                </c:pt>
              </c:numCache>
            </c:numRef>
          </c:val>
        </c:ser>
        <c:dLbls>
          <c:showLegendKey val="0"/>
          <c:showVal val="1"/>
          <c:showCatName val="0"/>
          <c:showSerName val="0"/>
          <c:showPercent val="0"/>
          <c:showBubbleSize val="0"/>
        </c:dLbls>
        <c:gapWidth val="219"/>
        <c:overlap val="-27"/>
        <c:axId val="39860207"/>
        <c:axId val="235638745"/>
      </c:barChart>
      <c:catAx>
        <c:axId val="39860207"/>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35638745"/>
        <c:crosses val="autoZero"/>
        <c:auto val="1"/>
        <c:lblAlgn val="ctr"/>
        <c:lblOffset val="100"/>
        <c:noMultiLvlLbl val="0"/>
      </c:catAx>
      <c:valAx>
        <c:axId val="235638745"/>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9860207"/>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manualLayout>
          <c:layoutTarget val="inner"/>
          <c:xMode val="edge"/>
          <c:yMode val="edge"/>
          <c:x val="0.222124172707217"/>
          <c:y val="0.220465393794749"/>
          <c:w val="0.773148439962181"/>
          <c:h val="0.628400954653938"/>
        </c:manualLayout>
      </c:layout>
      <c:barChart>
        <c:barDir val="col"/>
        <c:grouping val="clustered"/>
        <c:varyColors val="0"/>
        <c:ser>
          <c:idx val="0"/>
          <c:order val="0"/>
          <c:tx>
            <c:strRef>
              <c:f>[工作簿1]Sheet1!$A$18</c:f>
              <c:strCache>
                <c:ptCount val="1"/>
                <c:pt idx="0">
                  <c:v>一般公共服务支出</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[工作簿1]Sheet1!$B$17:$E$17</c:f>
              <c:strCache>
                <c:ptCount val="4"/>
                <c:pt idx="0">
                  <c:v>本年收入</c:v>
                </c:pt>
                <c:pt idx="1">
                  <c:v>本年支出</c:v>
                </c:pt>
                <c:pt idx="2">
                  <c:v>增减额度</c:v>
                </c:pt>
                <c:pt idx="3">
                  <c:v>增长率%</c:v>
                </c:pt>
              </c:strCache>
            </c:strRef>
          </c:cat>
          <c:val>
            <c:numRef>
              <c:f>[工作簿1]Sheet1!$B$18:$E$18</c:f>
              <c:numCache>
                <c:formatCode>#,##0.00</c:formatCode>
                <c:ptCount val="4"/>
                <c:pt idx="0">
                  <c:v>1298119.75</c:v>
                </c:pt>
                <c:pt idx="1">
                  <c:v>1298119.75</c:v>
                </c:pt>
                <c:pt idx="2" c:formatCode="General">
                  <c:v>0</c:v>
                </c:pt>
                <c:pt idx="3" c:formatCode="General">
                  <c:v>0</c:v>
                </c:pt>
              </c:numCache>
            </c:numRef>
          </c:val>
        </c:ser>
        <c:dLbls>
          <c:showLegendKey val="0"/>
          <c:showVal val="1"/>
          <c:showCatName val="0"/>
          <c:showSerName val="0"/>
          <c:showPercent val="0"/>
          <c:showBubbleSize val="0"/>
        </c:dLbls>
        <c:gapWidth val="219"/>
        <c:overlap val="-27"/>
        <c:axId val="186797855"/>
        <c:axId val="92701025"/>
      </c:barChart>
      <c:catAx>
        <c:axId val="186797855"/>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2701025"/>
        <c:crosses val="autoZero"/>
        <c:auto val="1"/>
        <c:lblAlgn val="ctr"/>
        <c:lblOffset val="100"/>
        <c:noMultiLvlLbl val="0"/>
      </c:catAx>
      <c:valAx>
        <c:axId val="92701025"/>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86797855"/>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pivotSource>
    <c:name>[工作簿1]Sheet18!数据透视表9</c:name>
    <c:fmtId val="-1"/>
  </c:pivotSource>
  <c:chart>
    <c:autoTitleDeleted val="1"/>
    <c:plotArea>
      <c:layout/>
      <c:barChart>
        <c:barDir val="col"/>
        <c:grouping val="clustered"/>
        <c:varyColors val="0"/>
        <c:ser>
          <c:idx val="0"/>
          <c:order val="0"/>
          <c:tx>
            <c:strRef>
              <c:f>[工作簿1]Sheet18!$C$3</c:f>
              <c:strCache>
                <c:ptCount val="1"/>
                <c:pt idx="0">
                  <c:v>求和项:本年支出</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multiLvlStrRef>
              <c:f>[工作簿1]Sheet18!$A$4:$B$10</c:f>
              <c:multiLvlStrCache>
                <c:ptCount val="3"/>
                <c:lvl>
                  <c:pt idx="0">
                    <c:v>无</c:v>
                  </c:pt>
                  <c:pt idx="1">
                    <c:v>无</c:v>
                  </c:pt>
                  <c:pt idx="2">
                    <c:v>无</c:v>
                  </c:pt>
                </c:lvl>
                <c:lvl>
                  <c:pt idx="0">
                    <c:v>公用经费</c:v>
                  </c:pt>
                  <c:pt idx="1">
                    <c:v>人员经费</c:v>
                  </c:pt>
                  <c:pt idx="2">
                    <c:v>项目支出</c:v>
                  </c:pt>
                </c:lvl>
              </c:multiLvlStrCache>
            </c:multiLvlStrRef>
          </c:cat>
          <c:val>
            <c:numRef>
              <c:f>[工作簿1]Sheet18!$C$4:$C$10</c:f>
              <c:numCache>
                <c:formatCode>General</c:formatCode>
                <c:ptCount val="3"/>
                <c:pt idx="0">
                  <c:v>289307.26</c:v>
                </c:pt>
                <c:pt idx="1">
                  <c:v>1149899.57</c:v>
                </c:pt>
                <c:pt idx="2">
                  <c:v>10312</c:v>
                </c:pt>
              </c:numCache>
            </c:numRef>
          </c:val>
        </c:ser>
        <c:ser>
          <c:idx val="1"/>
          <c:order val="1"/>
          <c:tx>
            <c:strRef>
              <c:f>[工作簿1]Sheet18!$D$3</c:f>
              <c:strCache>
                <c:ptCount val="1"/>
                <c:pt idx="0">
                  <c:v>求和项:本年收入</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multiLvlStrRef>
              <c:f>[工作簿1]Sheet18!$A$4:$B$10</c:f>
              <c:multiLvlStrCache>
                <c:ptCount val="3"/>
                <c:lvl>
                  <c:pt idx="0">
                    <c:v>无</c:v>
                  </c:pt>
                  <c:pt idx="1">
                    <c:v>无</c:v>
                  </c:pt>
                  <c:pt idx="2">
                    <c:v>无</c:v>
                  </c:pt>
                </c:lvl>
                <c:lvl>
                  <c:pt idx="0">
                    <c:v>公用经费</c:v>
                  </c:pt>
                  <c:pt idx="1">
                    <c:v>人员经费</c:v>
                  </c:pt>
                  <c:pt idx="2">
                    <c:v>项目支出</c:v>
                  </c:pt>
                </c:lvl>
              </c:multiLvlStrCache>
            </c:multiLvlStrRef>
          </c:cat>
          <c:val>
            <c:numRef>
              <c:f>[工作簿1]Sheet18!$D$4:$D$10</c:f>
              <c:numCache>
                <c:formatCode>General</c:formatCode>
                <c:ptCount val="3"/>
                <c:pt idx="0">
                  <c:v>289307.26</c:v>
                </c:pt>
                <c:pt idx="1">
                  <c:v>1149899.57</c:v>
                </c:pt>
                <c:pt idx="2">
                  <c:v>10312</c:v>
                </c:pt>
              </c:numCache>
            </c:numRef>
          </c:val>
        </c:ser>
        <c:dLbls>
          <c:showLegendKey val="0"/>
          <c:showVal val="1"/>
          <c:showCatName val="0"/>
          <c:showSerName val="0"/>
          <c:showPercent val="0"/>
          <c:showBubbleSize val="0"/>
        </c:dLbls>
        <c:gapWidth val="219"/>
        <c:overlap val="-27"/>
        <c:axId val="105497409"/>
        <c:axId val="238513595"/>
      </c:barChart>
      <c:catAx>
        <c:axId val="105497409"/>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38513595"/>
        <c:crosses val="autoZero"/>
        <c:auto val="1"/>
        <c:lblAlgn val="ctr"/>
        <c:lblOffset val="100"/>
        <c:noMultiLvlLbl val="0"/>
      </c:catAx>
      <c:valAx>
        <c:axId val="238513595"/>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5497409"/>
        <c:crosses val="autoZero"/>
        <c:crossBetween val="between"/>
      </c:valAx>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noFill/>
      <a:round/>
    </a:ln>
    <a:effectLst/>
  </c:spPr>
  <c:txPr>
    <a:bodyPr/>
    <a:lstStyle/>
    <a:p>
      <a:pPr>
        <a:defRPr lang="zh-CN"/>
      </a:pPr>
    </a:p>
  </c:txPr>
  <c:externalData r:id="rId1">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Lst>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[工作簿1]Sheet1!$B$20</c:f>
              <c:strCache>
                <c:ptCount val="1"/>
                <c:pt idx="0">
                  <c:v>本年收入</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[工作簿1]Sheet1!$A$21:$A$23</c:f>
              <c:strCache>
                <c:ptCount val="3"/>
                <c:pt idx="0">
                  <c:v>人员经费</c:v>
                </c:pt>
                <c:pt idx="1">
                  <c:v>公用经费</c:v>
                </c:pt>
                <c:pt idx="2">
                  <c:v>项目支出</c:v>
                </c:pt>
              </c:strCache>
            </c:strRef>
          </c:cat>
          <c:val>
            <c:numRef>
              <c:f>[工作簿1]Sheet1!$B$21:$B$23</c:f>
              <c:numCache>
                <c:formatCode>#,##0.00</c:formatCode>
                <c:ptCount val="3"/>
                <c:pt idx="0">
                  <c:v>1149899.57</c:v>
                </c:pt>
                <c:pt idx="1" c:formatCode="General">
                  <c:v>289307.26</c:v>
                </c:pt>
                <c:pt idx="2">
                  <c:v>10312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[工作簿1]Sheet1!$C$20</c:f>
              <c:strCache>
                <c:ptCount val="1"/>
                <c:pt idx="0">
                  <c:v>本年支出</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[工作簿1]Sheet1!$A$21:$A$23</c:f>
              <c:strCache>
                <c:ptCount val="3"/>
                <c:pt idx="0">
                  <c:v>人员经费</c:v>
                </c:pt>
                <c:pt idx="1">
                  <c:v>公用经费</c:v>
                </c:pt>
                <c:pt idx="2">
                  <c:v>项目支出</c:v>
                </c:pt>
              </c:strCache>
            </c:strRef>
          </c:cat>
          <c:val>
            <c:numRef>
              <c:f>[工作簿1]Sheet1!$C$21:$C$23</c:f>
              <c:numCache>
                <c:formatCode>#,##0.00</c:formatCode>
                <c:ptCount val="3"/>
                <c:pt idx="0">
                  <c:v>1149899.57</c:v>
                </c:pt>
                <c:pt idx="1" c:formatCode="General">
                  <c:v>289307.26</c:v>
                </c:pt>
                <c:pt idx="2">
                  <c:v>10312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[工作簿1]Sheet1!$B$9</c:f>
              <c:strCache>
                <c:ptCount val="1"/>
                <c:pt idx="0">
                  <c:v>本年</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[工作簿1]Sheet1!$A$10:$A$12</c:f>
              <c:strCache>
                <c:ptCount val="3"/>
                <c:pt idx="0">
                  <c:v>人员经费</c:v>
                </c:pt>
                <c:pt idx="1">
                  <c:v>公用经费</c:v>
                </c:pt>
                <c:pt idx="2">
                  <c:v>项目支出</c:v>
                </c:pt>
              </c:strCache>
            </c:strRef>
          </c:cat>
          <c:val>
            <c:numRef>
              <c:f>[工作簿1]Sheet1!$B$10:$B$12</c:f>
              <c:numCache>
                <c:formatCode>#,##0.00</c:formatCode>
                <c:ptCount val="3"/>
                <c:pt idx="0">
                  <c:v>1149899.57</c:v>
                </c:pt>
                <c:pt idx="1" c:formatCode="General">
                  <c:v>289307.26</c:v>
                </c:pt>
                <c:pt idx="2">
                  <c:v>10312</c:v>
                </c:pt>
              </c:numCache>
            </c:numRef>
          </c:val>
        </c:ser>
        <c:ser>
          <c:idx val="1"/>
          <c:order val="1"/>
          <c:tx>
            <c:strRef>
              <c:f>[工作簿1]Sheet1!$C$9</c:f>
              <c:strCache>
                <c:ptCount val="1"/>
                <c:pt idx="0">
                  <c:v>上年</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[工作簿1]Sheet1!$A$10:$A$12</c:f>
              <c:strCache>
                <c:ptCount val="3"/>
                <c:pt idx="0">
                  <c:v>人员经费</c:v>
                </c:pt>
                <c:pt idx="1">
                  <c:v>公用经费</c:v>
                </c:pt>
                <c:pt idx="2">
                  <c:v>项目支出</c:v>
                </c:pt>
              </c:strCache>
            </c:strRef>
          </c:cat>
          <c:val>
            <c:numRef>
              <c:f>[工作簿1]Sheet1!$C$10:$C$12</c:f>
              <c:numCache>
                <c:formatCode>General</c:formatCode>
                <c:ptCount val="3"/>
                <c:pt idx="0">
                  <c:v>1312873.56</c:v>
                </c:pt>
                <c:pt idx="1">
                  <c:v>58543.47</c:v>
                </c:pt>
                <c:pt idx="2">
                  <c:v>40172</c:v>
                </c:pt>
              </c:numCache>
            </c:numRef>
          </c:val>
        </c:ser>
        <c:ser>
          <c:idx val="2"/>
          <c:order val="2"/>
          <c:tx>
            <c:strRef>
              <c:f>[工作簿1]Sheet1!$D$9</c:f>
              <c:strCache>
                <c:ptCount val="1"/>
                <c:pt idx="0">
                  <c:v>增减度</c:v>
                </c:pt>
              </c:strCache>
            </c:strRef>
          </c:tx>
          <c:spPr>
            <a:solidFill>
              <a:schemeClr val="accent3"/>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[工作簿1]Sheet1!$A$10:$A$12</c:f>
              <c:strCache>
                <c:ptCount val="3"/>
                <c:pt idx="0">
                  <c:v>人员经费</c:v>
                </c:pt>
                <c:pt idx="1">
                  <c:v>公用经费</c:v>
                </c:pt>
                <c:pt idx="2">
                  <c:v>项目支出</c:v>
                </c:pt>
              </c:strCache>
            </c:strRef>
          </c:cat>
          <c:val>
            <c:numRef>
              <c:f>[工作簿1]Sheet1!$D$10:$D$12</c:f>
              <c:numCache>
                <c:formatCode>General</c:formatCode>
                <c:ptCount val="3"/>
                <c:pt idx="0">
                  <c:v>-12.41</c:v>
                </c:pt>
                <c:pt idx="1">
                  <c:v>394.18</c:v>
                </c:pt>
                <c:pt idx="2">
                  <c:v>-74.33</c:v>
                </c:pt>
              </c:numCache>
            </c:numRef>
          </c:val>
        </c:ser>
        <c:dLbls>
          <c:showLegendKey val="0"/>
          <c:showVal val="1"/>
          <c:showCatName val="0"/>
          <c:showSerName val="0"/>
          <c:showPercent val="0"/>
          <c:showBubbleSize val="0"/>
        </c:dLbls>
        <c:gapWidth val="150"/>
        <c:overlap val="0"/>
        <c:axId val="692595891"/>
        <c:axId val="859572360"/>
      </c:barChart>
      <c:catAx>
        <c:axId val="692595891"/>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59572360"/>
        <c:crosses val="autoZero"/>
        <c:auto val="1"/>
        <c:lblAlgn val="ctr"/>
        <c:lblOffset val="100"/>
        <c:noMultiLvlLbl val="0"/>
      </c:catAx>
      <c:valAx>
        <c:axId val="85957236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92595891"/>
        <c:crosses val="autoZero"/>
        <c:crossBetween val="between"/>
      </c:valAx>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Pt>
            <c:idx val="7"/>
            <c:bubble3D val="0"/>
            <c:spPr>
              <a:solidFill>
                <a:schemeClr val="accent2">
                  <a:lumMod val="60000"/>
                </a:schemeClr>
              </a:solidFill>
              <a:ln w="19050">
                <a:solidFill>
                  <a:schemeClr val="lt1"/>
                </a:solidFill>
              </a:ln>
              <a:effectLst/>
            </c:spPr>
          </c:dPt>
          <c:dPt>
            <c:idx val="8"/>
            <c:bubble3D val="0"/>
            <c:spPr>
              <a:solidFill>
                <a:schemeClr val="accent3">
                  <a:lumMod val="60000"/>
                </a:schemeClr>
              </a:solidFill>
              <a:ln w="19050">
                <a:solidFill>
                  <a:schemeClr val="lt1"/>
                </a:solidFill>
              </a:ln>
              <a:effectLst/>
            </c:spPr>
          </c:dPt>
          <c:dPt>
            <c:idx val="9"/>
            <c:bubble3D val="0"/>
            <c:spPr>
              <a:solidFill>
                <a:schemeClr val="accent4">
                  <a:lumMod val="60000"/>
                </a:schemeClr>
              </a:solidFill>
              <a:ln w="19050">
                <a:solidFill>
                  <a:schemeClr val="lt1"/>
                </a:solidFill>
              </a:ln>
              <a:effectLst/>
            </c:spPr>
          </c:dPt>
          <c:dPt>
            <c:idx val="10"/>
            <c:bubble3D val="0"/>
            <c:spPr>
              <a:solidFill>
                <a:schemeClr val="accent5">
                  <a:lumMod val="60000"/>
                </a:schemeClr>
              </a:solidFill>
              <a:ln w="19050">
                <a:solidFill>
                  <a:schemeClr val="lt1"/>
                </a:solidFill>
              </a:ln>
              <a:effectLst/>
            </c:spPr>
          </c:dPt>
          <c:dPt>
            <c:idx val="11"/>
            <c:bubble3D val="0"/>
            <c:spPr>
              <a:solidFill>
                <a:schemeClr val="accent6">
                  <a:lumMod val="60000"/>
                </a:schemeClr>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[工作簿1]Sheet1!$C$55:$C$66</c:f>
              <c:strCache>
                <c:ptCount val="12"/>
                <c:pt idx="0">
                  <c:v>一般公共服务支出</c:v>
                </c:pt>
                <c:pt idx="1">
                  <c:v>审计事务</c:v>
                </c:pt>
                <c:pt idx="2">
                  <c:v>行政运行</c:v>
                </c:pt>
                <c:pt idx="3">
                  <c:v>审计业务</c:v>
                </c:pt>
                <c:pt idx="4">
                  <c:v>社会保障和就业支出</c:v>
                </c:pt>
                <c:pt idx="5">
                  <c:v>行政事业单位养老支出</c:v>
                </c:pt>
                <c:pt idx="6">
                  <c:v>机关事业单位基本养老保险缴费支出</c:v>
                </c:pt>
                <c:pt idx="7">
                  <c:v>卫生健康支出</c:v>
                </c:pt>
                <c:pt idx="8">
                  <c:v>行政事业单位医疗</c:v>
                </c:pt>
                <c:pt idx="9">
                  <c:v>行政单位医疗</c:v>
                </c:pt>
                <c:pt idx="10">
                  <c:v>公务员医疗补助</c:v>
                </c:pt>
                <c:pt idx="11">
                  <c:v>其他行政事业单位医疗支出</c:v>
                </c:pt>
              </c:strCache>
            </c:strRef>
          </c:cat>
          <c:val>
            <c:numRef>
              <c:f>[工作簿1]Sheet1!$D$55:$D$66</c:f>
              <c:numCache>
                <c:formatCode>#,##0.00</c:formatCode>
                <c:ptCount val="12"/>
                <c:pt idx="0">
                  <c:v>1287807.75</c:v>
                </c:pt>
                <c:pt idx="1">
                  <c:v>1287807.75</c:v>
                </c:pt>
                <c:pt idx="2">
                  <c:v>1046479.71</c:v>
                </c:pt>
                <c:pt idx="3">
                  <c:v>241328.04</c:v>
                </c:pt>
                <c:pt idx="4">
                  <c:v>92014.92</c:v>
                </c:pt>
                <c:pt idx="5">
                  <c:v>92014.92</c:v>
                </c:pt>
                <c:pt idx="6">
                  <c:v>92014.92</c:v>
                </c:pt>
                <c:pt idx="7">
                  <c:v>59384.16</c:v>
                </c:pt>
                <c:pt idx="8">
                  <c:v>59384.16</c:v>
                </c:pt>
                <c:pt idx="9">
                  <c:v>44282.19</c:v>
                </c:pt>
                <c:pt idx="10">
                  <c:v>11501.97</c:v>
                </c:pt>
                <c:pt idx="11">
                  <c:v>3600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2970</Words>
  <Characters>3466</Characters>
  <Lines>0</Lines>
  <Paragraphs>0</Paragraphs>
  <TotalTime>105</TotalTime>
  <ScaleCrop>false</ScaleCrop>
  <LinksUpToDate>false</LinksUpToDate>
  <CharactersWithSpaces>3490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2025-02-14T02:13:00Z</dcterms:created>
  <dc:creator>Administrator</dc:creator>
  <cp:lastModifiedBy>QQ</cp:lastModifiedBy>
  <dcterms:modified xsi:type="dcterms:W3CDTF">2025-08-21T04:10:38Z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357750518F5C4F08812D28F6E90A475D</vt:lpwstr>
  </property>
</Properties>
</file>